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561" w:rsidRPr="00722561" w:rsidRDefault="00722561" w:rsidP="00722561">
      <w:pPr>
        <w:overflowPunct w:val="0"/>
        <w:autoSpaceDE w:val="0"/>
        <w:autoSpaceDN w:val="0"/>
        <w:adjustRightInd w:val="0"/>
        <w:spacing w:after="0" w:line="240" w:lineRule="auto"/>
        <w:ind w:firstLine="540"/>
        <w:jc w:val="center"/>
        <w:rPr>
          <w:rFonts w:ascii="Times New Roman" w:eastAsia="Times New Roman" w:hAnsi="Times New Roman"/>
          <w:sz w:val="28"/>
          <w:szCs w:val="20"/>
          <w:lang w:eastAsia="ru-RU"/>
        </w:rPr>
      </w:pPr>
      <w:bookmarkStart w:id="0" w:name="_GoBack"/>
      <w:r w:rsidRPr="00722561">
        <w:rPr>
          <w:rFonts w:ascii="Times New Roman" w:eastAsia="Times New Roman" w:hAnsi="Times New Roman"/>
          <w:sz w:val="28"/>
          <w:szCs w:val="20"/>
          <w:lang w:eastAsia="ru-RU"/>
        </w:rPr>
        <w:t>ЛЕКЦИЯ 13. РАСПРЕДЕЛЕНИЕ  ПУАССОНА  КАК  ЧАСТНЫЙ  СЛУЧАЙ  БИНОМИАЛЬНОГО РАСПРЕДЕЛЕНИЯ</w:t>
      </w:r>
    </w:p>
    <w:bookmarkEnd w:id="0"/>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b/>
          <w:sz w:val="28"/>
          <w:szCs w:val="20"/>
          <w:lang w:eastAsia="ru-RU"/>
        </w:rPr>
      </w:pP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В лесохозяйственной науке и практике часто встречаются случаи, когда из двух (или более) наблюдаемых явлений одно встречается редко. Например, естественное возобновление на лесосеке, где вырубленный древостой имеет состав 6Б3О</w:t>
      </w:r>
      <w:r w:rsidRPr="00722561">
        <w:rPr>
          <w:rFonts w:ascii="Times New Roman" w:eastAsia="Times New Roman" w:hAnsi="Times New Roman"/>
          <w:sz w:val="28"/>
          <w:szCs w:val="20"/>
          <w:lang w:val="en-US" w:eastAsia="ru-RU"/>
        </w:rPr>
        <w:t>c</w:t>
      </w:r>
      <w:r w:rsidRPr="00722561">
        <w:rPr>
          <w:rFonts w:ascii="Times New Roman" w:eastAsia="Times New Roman" w:hAnsi="Times New Roman"/>
          <w:sz w:val="28"/>
          <w:szCs w:val="20"/>
          <w:lang w:eastAsia="ru-RU"/>
        </w:rPr>
        <w:t>1С (60% березы, 30% осины и 10% сосны), идет в основном за счет самосева: семенного  для</w:t>
      </w:r>
      <w:proofErr w:type="gramStart"/>
      <w:r w:rsidRPr="00722561">
        <w:rPr>
          <w:rFonts w:ascii="Times New Roman" w:eastAsia="Times New Roman" w:hAnsi="Times New Roman"/>
          <w:sz w:val="28"/>
          <w:szCs w:val="20"/>
          <w:lang w:eastAsia="ru-RU"/>
        </w:rPr>
        <w:t xml:space="preserve"> С</w:t>
      </w:r>
      <w:proofErr w:type="gramEnd"/>
      <w:r w:rsidRPr="00722561">
        <w:rPr>
          <w:rFonts w:ascii="Times New Roman" w:eastAsia="Times New Roman" w:hAnsi="Times New Roman"/>
          <w:sz w:val="28"/>
          <w:szCs w:val="20"/>
          <w:lang w:eastAsia="ru-RU"/>
        </w:rPr>
        <w:t>, Б, Ос и одновременно порослевого у березы и осины. Деревца сосны здесь редки, а к 4-5 годам, если не вести ухода, их практически полностью заглушат береза и осина. Поэтому вероятность встретить через 6-7 лет на такой лесосеке деревья сосны мала.</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В условиях радиоактивного загрязнения больших территорий после Чернобыльской катастрофы увеличилось количество разного рода мутаций среди молодых деревьев. Эти мутации выражаются в изменении формы хвои, искривления побегов и т. д. Но их частота (во всех зонах радиоактивного загрязнения в пределах Чернобыльского следа) хотя и зависит от уровня радиоактивности, но по абсолютному значению мала и относится к редким явлениям.</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Подобные примеры редких явлений часто встречаются в физике, биологии и других науках. Для описания названных и других подобных распределений обычно применяют распределение Пуассона.</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b/>
          <w:sz w:val="28"/>
          <w:szCs w:val="20"/>
          <w:lang w:eastAsia="ru-RU"/>
        </w:rPr>
        <w:t>Распределение  Пуассона</w:t>
      </w:r>
      <w:r w:rsidRPr="00722561">
        <w:rPr>
          <w:rFonts w:ascii="Times New Roman" w:eastAsia="Times New Roman" w:hAnsi="Times New Roman"/>
          <w:sz w:val="28"/>
          <w:szCs w:val="20"/>
          <w:lang w:eastAsia="ru-RU"/>
        </w:rPr>
        <w:t xml:space="preserve">. </w:t>
      </w:r>
      <w:r w:rsidRPr="00722561">
        <w:rPr>
          <w:rFonts w:ascii="Times New Roman" w:eastAsia="Times New Roman" w:hAnsi="Times New Roman"/>
          <w:i/>
          <w:sz w:val="28"/>
          <w:szCs w:val="20"/>
          <w:lang w:eastAsia="ru-RU"/>
        </w:rPr>
        <w:t>Распределение  Пуассона</w:t>
      </w:r>
      <w:r w:rsidRPr="00722561">
        <w:rPr>
          <w:rFonts w:ascii="Times New Roman" w:eastAsia="Times New Roman" w:hAnsi="Times New Roman"/>
          <w:sz w:val="28"/>
          <w:szCs w:val="20"/>
          <w:lang w:eastAsia="ru-RU"/>
        </w:rPr>
        <w:t xml:space="preserve">,  или  </w:t>
      </w:r>
      <w:proofErr w:type="spellStart"/>
      <w:r w:rsidRPr="00722561">
        <w:rPr>
          <w:rFonts w:ascii="Times New Roman" w:eastAsia="Times New Roman" w:hAnsi="Times New Roman"/>
          <w:i/>
          <w:sz w:val="28"/>
          <w:szCs w:val="20"/>
          <w:lang w:eastAsia="ru-RU"/>
        </w:rPr>
        <w:t>пуассоново</w:t>
      </w:r>
      <w:proofErr w:type="spellEnd"/>
      <w:r w:rsidRPr="00722561">
        <w:rPr>
          <w:rFonts w:ascii="Times New Roman" w:eastAsia="Times New Roman" w:hAnsi="Times New Roman"/>
          <w:i/>
          <w:sz w:val="28"/>
          <w:szCs w:val="20"/>
          <w:lang w:eastAsia="ru-RU"/>
        </w:rPr>
        <w:t xml:space="preserve">  распределение</w:t>
      </w:r>
      <w:r w:rsidRPr="00722561">
        <w:rPr>
          <w:rFonts w:ascii="Times New Roman" w:eastAsia="Times New Roman" w:hAnsi="Times New Roman"/>
          <w:sz w:val="28"/>
          <w:szCs w:val="20"/>
          <w:lang w:eastAsia="ru-RU"/>
        </w:rPr>
        <w:t xml:space="preserve">,  подобно  </w:t>
      </w:r>
      <w:proofErr w:type="gramStart"/>
      <w:r w:rsidRPr="00722561">
        <w:rPr>
          <w:rFonts w:ascii="Times New Roman" w:eastAsia="Times New Roman" w:hAnsi="Times New Roman"/>
          <w:sz w:val="28"/>
          <w:szCs w:val="20"/>
          <w:lang w:eastAsia="ru-RU"/>
        </w:rPr>
        <w:t>биномиальному</w:t>
      </w:r>
      <w:proofErr w:type="gramEnd"/>
      <w:r w:rsidRPr="00722561">
        <w:rPr>
          <w:rFonts w:ascii="Times New Roman" w:eastAsia="Times New Roman" w:hAnsi="Times New Roman"/>
          <w:sz w:val="28"/>
          <w:szCs w:val="20"/>
          <w:lang w:eastAsia="ru-RU"/>
        </w:rPr>
        <w:t xml:space="preserve">,  относится  к  дискретной или  прерывистой  изменчивости.  Оно  имеет  самостоятельное  значение,  хотя  его  можно  рассматривать  и  как  предельный  случай  биномиального.  При  биномиальном  распределении  значения  </w:t>
      </w:r>
      <w:r w:rsidRPr="00722561">
        <w:rPr>
          <w:rFonts w:ascii="Times New Roman" w:eastAsia="Times New Roman" w:hAnsi="Times New Roman"/>
          <w:i/>
          <w:sz w:val="28"/>
          <w:szCs w:val="20"/>
          <w:lang w:val="en-US" w:eastAsia="ru-RU"/>
        </w:rPr>
        <w:t>a</w:t>
      </w:r>
      <w:r w:rsidRPr="00722561">
        <w:rPr>
          <w:rFonts w:ascii="Times New Roman" w:eastAsia="Times New Roman" w:hAnsi="Times New Roman"/>
          <w:sz w:val="28"/>
          <w:szCs w:val="20"/>
          <w:lang w:eastAsia="ru-RU"/>
        </w:rPr>
        <w:t xml:space="preserve">  и  </w:t>
      </w:r>
      <w:r w:rsidRPr="00722561">
        <w:rPr>
          <w:rFonts w:ascii="Times New Roman" w:eastAsia="Times New Roman" w:hAnsi="Times New Roman"/>
          <w:sz w:val="28"/>
          <w:szCs w:val="20"/>
          <w:lang w:val="en-US" w:eastAsia="ru-RU"/>
        </w:rPr>
        <w:t>b</w:t>
      </w:r>
      <w:r w:rsidRPr="00722561">
        <w:rPr>
          <w:rFonts w:ascii="Times New Roman" w:eastAsia="Times New Roman" w:hAnsi="Times New Roman"/>
          <w:sz w:val="28"/>
          <w:szCs w:val="20"/>
          <w:lang w:eastAsia="ru-RU"/>
        </w:rPr>
        <w:t xml:space="preserve">  могут  быть  близки  друг  к  другу,  при  </w:t>
      </w:r>
      <w:proofErr w:type="spellStart"/>
      <w:r w:rsidRPr="00722561">
        <w:rPr>
          <w:rFonts w:ascii="Times New Roman" w:eastAsia="Times New Roman" w:hAnsi="Times New Roman"/>
          <w:sz w:val="28"/>
          <w:szCs w:val="20"/>
          <w:lang w:eastAsia="ru-RU"/>
        </w:rPr>
        <w:t>пуассоновом</w:t>
      </w:r>
      <w:proofErr w:type="spellEnd"/>
      <w:r w:rsidRPr="00722561">
        <w:rPr>
          <w:rFonts w:ascii="Times New Roman" w:eastAsia="Times New Roman" w:hAnsi="Times New Roman"/>
          <w:sz w:val="28"/>
          <w:szCs w:val="20"/>
          <w:lang w:eastAsia="ru-RU"/>
        </w:rPr>
        <w:t xml:space="preserve">  же  </w:t>
      </w:r>
      <w:r w:rsidRPr="00722561">
        <w:rPr>
          <w:rFonts w:ascii="Times New Roman" w:eastAsia="Times New Roman" w:hAnsi="Times New Roman"/>
          <w:i/>
          <w:sz w:val="28"/>
          <w:szCs w:val="20"/>
          <w:lang w:val="en-US" w:eastAsia="ru-RU"/>
        </w:rPr>
        <w:t>a</w:t>
      </w:r>
      <w:r w:rsidRPr="00722561">
        <w:rPr>
          <w:rFonts w:ascii="Times New Roman" w:eastAsia="Times New Roman" w:hAnsi="Times New Roman"/>
          <w:sz w:val="28"/>
          <w:szCs w:val="20"/>
          <w:lang w:eastAsia="ru-RU"/>
        </w:rPr>
        <w:t xml:space="preserve">  очень  мало,  т.е.  события  осуществляются  очень  редко,  а  </w:t>
      </w:r>
      <w:r w:rsidRPr="00722561">
        <w:rPr>
          <w:rFonts w:ascii="Times New Roman" w:eastAsia="Times New Roman" w:hAnsi="Times New Roman"/>
          <w:sz w:val="28"/>
          <w:szCs w:val="20"/>
          <w:lang w:val="en-US" w:eastAsia="ru-RU"/>
        </w:rPr>
        <w:t>b</w:t>
      </w:r>
      <w:r w:rsidRPr="00722561">
        <w:rPr>
          <w:rFonts w:ascii="Times New Roman" w:eastAsia="Times New Roman" w:hAnsi="Times New Roman"/>
          <w:sz w:val="28"/>
          <w:szCs w:val="20"/>
          <w:lang w:eastAsia="ru-RU"/>
        </w:rPr>
        <w:t xml:space="preserve">  приближается  к  единице.</w:t>
      </w:r>
    </w:p>
    <w:p w:rsidR="00722561" w:rsidRPr="00722561" w:rsidRDefault="00722561" w:rsidP="00722561">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Распределение  отдельных редких наблюдений  является  при  этом  чаще  всего  асимметричным,  но  симметрия  возрастает  с  увеличением    </w:t>
      </w:r>
      <w:r w:rsidRPr="00722561">
        <w:rPr>
          <w:rFonts w:ascii="Times New Roman" w:eastAsia="Times New Roman" w:hAnsi="Times New Roman"/>
          <w:position w:val="-4"/>
          <w:sz w:val="28"/>
          <w:szCs w:val="20"/>
          <w:lang w:eastAsia="ru-RU"/>
        </w:rPr>
        <w:object w:dxaOrig="324" w:dyaOrig="3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6pt;height:20.3pt" o:ole="">
            <v:imagedata r:id="rId8" o:title=""/>
          </v:shape>
          <o:OLEObject Type="Embed" ProgID="Equation.2" ShapeID="_x0000_i1025" DrawAspect="Content" ObjectID="_1646901013" r:id="rId9"/>
        </w:object>
      </w:r>
      <w:r w:rsidRPr="00722561">
        <w:rPr>
          <w:rFonts w:ascii="Times New Roman" w:eastAsia="Times New Roman" w:hAnsi="Times New Roman"/>
          <w:sz w:val="28"/>
          <w:szCs w:val="20"/>
          <w:lang w:eastAsia="ru-RU"/>
        </w:rPr>
        <w:t>.</w:t>
      </w:r>
    </w:p>
    <w:p w:rsidR="00722561" w:rsidRPr="00722561" w:rsidRDefault="00722561" w:rsidP="00722561">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При  увеличении  </w:t>
      </w:r>
      <w:r w:rsidRPr="00722561">
        <w:rPr>
          <w:rFonts w:ascii="Times New Roman" w:eastAsia="Times New Roman" w:hAnsi="Times New Roman"/>
          <w:sz w:val="28"/>
          <w:szCs w:val="20"/>
          <w:lang w:val="en-US" w:eastAsia="ru-RU"/>
        </w:rPr>
        <w:t>a</w:t>
      </w:r>
      <w:r w:rsidRPr="00722561">
        <w:rPr>
          <w:rFonts w:ascii="Times New Roman" w:eastAsia="Times New Roman" w:hAnsi="Times New Roman"/>
          <w:sz w:val="28"/>
          <w:szCs w:val="20"/>
          <w:lang w:eastAsia="ru-RU"/>
        </w:rPr>
        <w:t xml:space="preserve">  распределение  приближается  к  </w:t>
      </w:r>
      <w:proofErr w:type="gramStart"/>
      <w:r w:rsidRPr="00722561">
        <w:rPr>
          <w:rFonts w:ascii="Times New Roman" w:eastAsia="Times New Roman" w:hAnsi="Times New Roman"/>
          <w:sz w:val="28"/>
          <w:szCs w:val="20"/>
          <w:lang w:eastAsia="ru-RU"/>
        </w:rPr>
        <w:t>биномиальному</w:t>
      </w:r>
      <w:proofErr w:type="gramEnd"/>
      <w:r w:rsidRPr="00722561">
        <w:rPr>
          <w:rFonts w:ascii="Times New Roman" w:eastAsia="Times New Roman" w:hAnsi="Times New Roman"/>
          <w:sz w:val="28"/>
          <w:szCs w:val="20"/>
          <w:lang w:eastAsia="ru-RU"/>
        </w:rPr>
        <w:t xml:space="preserve">.  </w:t>
      </w:r>
      <w:proofErr w:type="spellStart"/>
      <w:r w:rsidRPr="00722561">
        <w:rPr>
          <w:rFonts w:ascii="Times New Roman" w:eastAsia="Times New Roman" w:hAnsi="Times New Roman"/>
          <w:sz w:val="28"/>
          <w:szCs w:val="20"/>
          <w:lang w:eastAsia="ru-RU"/>
        </w:rPr>
        <w:t>Пуассоново</w:t>
      </w:r>
      <w:proofErr w:type="spellEnd"/>
      <w:r w:rsidRPr="00722561">
        <w:rPr>
          <w:rFonts w:ascii="Times New Roman" w:eastAsia="Times New Roman" w:hAnsi="Times New Roman"/>
          <w:sz w:val="28"/>
          <w:szCs w:val="20"/>
          <w:lang w:eastAsia="ru-RU"/>
        </w:rPr>
        <w:t xml:space="preserve">  распределение  </w:t>
      </w:r>
      <w:proofErr w:type="gramStart"/>
      <w:r w:rsidRPr="00722561">
        <w:rPr>
          <w:rFonts w:ascii="Times New Roman" w:eastAsia="Times New Roman" w:hAnsi="Times New Roman"/>
          <w:sz w:val="28"/>
          <w:szCs w:val="20"/>
          <w:lang w:eastAsia="ru-RU"/>
        </w:rPr>
        <w:t>характеризуется</w:t>
      </w:r>
      <w:proofErr w:type="gramEnd"/>
      <w:r w:rsidRPr="00722561">
        <w:rPr>
          <w:rFonts w:ascii="Times New Roman" w:eastAsia="Times New Roman" w:hAnsi="Times New Roman"/>
          <w:sz w:val="28"/>
          <w:szCs w:val="20"/>
          <w:lang w:eastAsia="ru-RU"/>
        </w:rPr>
        <w:t xml:space="preserve">  в  сущности  только  одним  параметром - средней  арифметической   </w:t>
      </w:r>
      <w:r w:rsidRPr="00722561">
        <w:rPr>
          <w:rFonts w:ascii="Times New Roman" w:eastAsia="Times New Roman" w:hAnsi="Times New Roman"/>
          <w:position w:val="-4"/>
          <w:sz w:val="28"/>
          <w:szCs w:val="20"/>
          <w:lang w:eastAsia="ru-RU"/>
        </w:rPr>
        <w:object w:dxaOrig="324" w:dyaOrig="396">
          <v:shape id="_x0000_i1026" type="#_x0000_t75" style="width:16.6pt;height:20.3pt" o:ole="">
            <v:imagedata r:id="rId8" o:title=""/>
          </v:shape>
          <o:OLEObject Type="Embed" ProgID="Equation.2" ShapeID="_x0000_i1026" DrawAspect="Content" ObjectID="_1646901014" r:id="rId10"/>
        </w:object>
      </w:r>
      <w:r w:rsidRPr="00722561">
        <w:rPr>
          <w:rFonts w:ascii="Times New Roman" w:eastAsia="Times New Roman" w:hAnsi="Times New Roman"/>
          <w:sz w:val="28"/>
          <w:szCs w:val="20"/>
          <w:lang w:eastAsia="ru-RU"/>
        </w:rPr>
        <w:t xml:space="preserve">,  так  как  </w:t>
      </w:r>
      <w:r w:rsidRPr="00722561">
        <w:rPr>
          <w:rFonts w:ascii="Times New Roman" w:eastAsia="Times New Roman" w:hAnsi="Times New Roman"/>
          <w:sz w:val="28"/>
          <w:szCs w:val="20"/>
          <w:lang w:eastAsia="ru-RU"/>
        </w:rPr>
        <w:sym w:font="Symbol" w:char="F073"/>
      </w:r>
      <w:r w:rsidRPr="00722561">
        <w:rPr>
          <w:rFonts w:ascii="Times New Roman" w:eastAsia="Times New Roman" w:hAnsi="Times New Roman"/>
          <w:sz w:val="28"/>
          <w:szCs w:val="20"/>
          <w:vertAlign w:val="superscript"/>
          <w:lang w:eastAsia="ru-RU"/>
        </w:rPr>
        <w:t>2</w:t>
      </w:r>
      <w:r w:rsidRPr="00722561">
        <w:rPr>
          <w:rFonts w:ascii="Times New Roman" w:eastAsia="Times New Roman" w:hAnsi="Times New Roman"/>
          <w:sz w:val="28"/>
          <w:szCs w:val="20"/>
          <w:lang w:eastAsia="ru-RU"/>
        </w:rPr>
        <w:t xml:space="preserve">  в  этом  случае  обычно  равна   </w:t>
      </w:r>
      <w:r w:rsidRPr="00722561">
        <w:rPr>
          <w:rFonts w:ascii="Times New Roman" w:eastAsia="Times New Roman" w:hAnsi="Times New Roman"/>
          <w:position w:val="-4"/>
          <w:sz w:val="28"/>
          <w:szCs w:val="20"/>
          <w:lang w:eastAsia="ru-RU"/>
        </w:rPr>
        <w:object w:dxaOrig="324" w:dyaOrig="396">
          <v:shape id="_x0000_i1027" type="#_x0000_t75" style="width:16.6pt;height:20.3pt" o:ole="">
            <v:imagedata r:id="rId8" o:title=""/>
          </v:shape>
          <o:OLEObject Type="Embed" ProgID="Equation.2" ShapeID="_x0000_i1027" DrawAspect="Content" ObjectID="_1646901015" r:id="rId11"/>
        </w:object>
      </w:r>
      <w:r w:rsidRPr="00722561">
        <w:rPr>
          <w:rFonts w:ascii="Times New Roman" w:eastAsia="Times New Roman" w:hAnsi="Times New Roman"/>
          <w:sz w:val="28"/>
          <w:szCs w:val="20"/>
          <w:lang w:eastAsia="ru-RU"/>
        </w:rPr>
        <w:t xml:space="preserve">  или  близка  ей  по  значению.  Именно  по  этому  равенству   </w:t>
      </w:r>
      <w:r w:rsidRPr="00722561">
        <w:rPr>
          <w:rFonts w:ascii="Times New Roman" w:eastAsia="Times New Roman" w:hAnsi="Times New Roman"/>
          <w:position w:val="-4"/>
          <w:sz w:val="28"/>
          <w:szCs w:val="20"/>
          <w:lang w:eastAsia="ru-RU"/>
        </w:rPr>
        <w:object w:dxaOrig="324" w:dyaOrig="396">
          <v:shape id="_x0000_i1028" type="#_x0000_t75" style="width:16.6pt;height:20.3pt" o:ole="">
            <v:imagedata r:id="rId8" o:title=""/>
          </v:shape>
          <o:OLEObject Type="Embed" ProgID="Equation.2" ShapeID="_x0000_i1028" DrawAspect="Content" ObjectID="_1646901016" r:id="rId12"/>
        </w:object>
      </w:r>
      <w:r w:rsidRPr="00722561">
        <w:rPr>
          <w:rFonts w:ascii="Times New Roman" w:eastAsia="Times New Roman" w:hAnsi="Times New Roman"/>
          <w:sz w:val="28"/>
          <w:szCs w:val="20"/>
          <w:lang w:eastAsia="ru-RU"/>
        </w:rPr>
        <w:t xml:space="preserve">  и  </w:t>
      </w:r>
      <w:r w:rsidRPr="00722561">
        <w:rPr>
          <w:rFonts w:ascii="Times New Roman" w:eastAsia="Times New Roman" w:hAnsi="Times New Roman"/>
          <w:sz w:val="28"/>
          <w:szCs w:val="20"/>
          <w:lang w:eastAsia="ru-RU"/>
        </w:rPr>
        <w:sym w:font="Symbol" w:char="F073"/>
      </w:r>
      <w:r w:rsidRPr="00722561">
        <w:rPr>
          <w:rFonts w:ascii="Times New Roman" w:eastAsia="Times New Roman" w:hAnsi="Times New Roman"/>
          <w:sz w:val="28"/>
          <w:szCs w:val="20"/>
          <w:vertAlign w:val="superscript"/>
          <w:lang w:eastAsia="ru-RU"/>
        </w:rPr>
        <w:t>2</w:t>
      </w:r>
      <w:r w:rsidRPr="00722561">
        <w:rPr>
          <w:rFonts w:ascii="Times New Roman" w:eastAsia="Times New Roman" w:hAnsi="Times New Roman"/>
          <w:sz w:val="28"/>
          <w:szCs w:val="20"/>
          <w:lang w:eastAsia="ru-RU"/>
        </w:rPr>
        <w:t xml:space="preserve">  легче  всего  определить,  что  данное  распределение  является  </w:t>
      </w:r>
      <w:proofErr w:type="spellStart"/>
      <w:r w:rsidRPr="00722561">
        <w:rPr>
          <w:rFonts w:ascii="Times New Roman" w:eastAsia="Times New Roman" w:hAnsi="Times New Roman"/>
          <w:sz w:val="28"/>
          <w:szCs w:val="20"/>
          <w:lang w:eastAsia="ru-RU"/>
        </w:rPr>
        <w:t>пуассоновым</w:t>
      </w:r>
      <w:proofErr w:type="spellEnd"/>
      <w:r w:rsidRPr="00722561">
        <w:rPr>
          <w:rFonts w:ascii="Times New Roman" w:eastAsia="Times New Roman" w:hAnsi="Times New Roman"/>
          <w:sz w:val="28"/>
          <w:szCs w:val="20"/>
          <w:lang w:eastAsia="ru-RU"/>
        </w:rPr>
        <w:t>.</w:t>
      </w:r>
    </w:p>
    <w:p w:rsidR="00722561" w:rsidRPr="00722561" w:rsidRDefault="00722561" w:rsidP="00722561">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Средняя  арифметическая  для  </w:t>
      </w:r>
      <w:proofErr w:type="spellStart"/>
      <w:r w:rsidRPr="00722561">
        <w:rPr>
          <w:rFonts w:ascii="Times New Roman" w:eastAsia="Times New Roman" w:hAnsi="Times New Roman"/>
          <w:sz w:val="28"/>
          <w:szCs w:val="20"/>
          <w:lang w:eastAsia="ru-RU"/>
        </w:rPr>
        <w:t>пуассонова</w:t>
      </w:r>
      <w:proofErr w:type="spellEnd"/>
      <w:r w:rsidRPr="00722561">
        <w:rPr>
          <w:rFonts w:ascii="Times New Roman" w:eastAsia="Times New Roman" w:hAnsi="Times New Roman"/>
          <w:sz w:val="28"/>
          <w:szCs w:val="20"/>
          <w:lang w:eastAsia="ru-RU"/>
        </w:rPr>
        <w:t xml:space="preserve"> распределения равна  </w:t>
      </w:r>
      <w:r w:rsidRPr="00722561">
        <w:rPr>
          <w:rFonts w:ascii="Times New Roman" w:eastAsia="Times New Roman" w:hAnsi="Times New Roman"/>
          <w:i/>
          <w:sz w:val="28"/>
          <w:szCs w:val="20"/>
          <w:lang w:eastAsia="ru-RU"/>
        </w:rPr>
        <w:t>n</w:t>
      </w:r>
      <w:r w:rsidRPr="00722561">
        <w:rPr>
          <w:rFonts w:ascii="Times New Roman" w:eastAsia="Times New Roman" w:hAnsi="Times New Roman"/>
          <w:i/>
          <w:sz w:val="28"/>
          <w:szCs w:val="20"/>
          <w:lang w:val="en-US" w:eastAsia="ru-RU"/>
        </w:rPr>
        <w:t>a</w:t>
      </w:r>
      <w:r w:rsidRPr="00722561">
        <w:rPr>
          <w:rFonts w:ascii="Times New Roman" w:eastAsia="Times New Roman" w:hAnsi="Times New Roman"/>
          <w:sz w:val="28"/>
          <w:szCs w:val="20"/>
          <w:lang w:eastAsia="ru-RU"/>
        </w:rPr>
        <w:t xml:space="preserve">,  где  </w:t>
      </w:r>
      <w:r w:rsidRPr="00722561">
        <w:rPr>
          <w:rFonts w:ascii="Times New Roman" w:eastAsia="Times New Roman" w:hAnsi="Times New Roman"/>
          <w:i/>
          <w:sz w:val="28"/>
          <w:szCs w:val="20"/>
          <w:lang w:val="en-US" w:eastAsia="ru-RU"/>
        </w:rPr>
        <w:t>a</w:t>
      </w:r>
      <w:r w:rsidRPr="00722561">
        <w:rPr>
          <w:rFonts w:ascii="Times New Roman" w:eastAsia="Times New Roman" w:hAnsi="Times New Roman"/>
          <w:sz w:val="28"/>
          <w:szCs w:val="20"/>
          <w:lang w:eastAsia="ru-RU"/>
        </w:rPr>
        <w:t xml:space="preserve"> - вероятность  обнаружения  данного  признака,  а  n - количество  фактически  проведенных  наблюдений. Вспомним, что величина  </w:t>
      </w:r>
      <w:r w:rsidRPr="00722561">
        <w:rPr>
          <w:rFonts w:ascii="Times New Roman" w:eastAsia="Times New Roman" w:hAnsi="Times New Roman"/>
          <w:sz w:val="28"/>
          <w:szCs w:val="20"/>
          <w:lang w:val="en-US" w:eastAsia="ru-RU"/>
        </w:rPr>
        <w:t>a</w:t>
      </w:r>
      <w:r w:rsidRPr="00722561">
        <w:rPr>
          <w:rFonts w:ascii="Times New Roman" w:eastAsia="Times New Roman" w:hAnsi="Times New Roman"/>
          <w:sz w:val="28"/>
          <w:szCs w:val="20"/>
          <w:lang w:eastAsia="ru-RU"/>
        </w:rPr>
        <w:t xml:space="preserve">  может  быть  очень  малой.</w:t>
      </w:r>
    </w:p>
    <w:p w:rsidR="00722561" w:rsidRPr="00722561" w:rsidRDefault="00722561" w:rsidP="00722561">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                             </w:t>
      </w:r>
      <w:r w:rsidRPr="00722561">
        <w:rPr>
          <w:rFonts w:ascii="Times New Roman" w:eastAsia="Times New Roman" w:hAnsi="Times New Roman"/>
          <w:position w:val="-4"/>
          <w:sz w:val="28"/>
          <w:szCs w:val="20"/>
          <w:lang w:eastAsia="ru-RU"/>
        </w:rPr>
        <w:object w:dxaOrig="324" w:dyaOrig="396">
          <v:shape id="_x0000_i1029" type="#_x0000_t75" style="width:16.6pt;height:20.3pt" o:ole="">
            <v:imagedata r:id="rId8" o:title=""/>
          </v:shape>
          <o:OLEObject Type="Embed" ProgID="Equation.2" ShapeID="_x0000_i1029" DrawAspect="Content" ObjectID="_1646901017" r:id="rId13"/>
        </w:object>
      </w:r>
      <w:r w:rsidRPr="00722561">
        <w:rPr>
          <w:rFonts w:ascii="Times New Roman" w:eastAsia="Times New Roman" w:hAnsi="Times New Roman"/>
          <w:sz w:val="28"/>
          <w:szCs w:val="20"/>
          <w:lang w:eastAsia="ru-RU"/>
        </w:rPr>
        <w:t xml:space="preserve"> = </w:t>
      </w:r>
      <w:r w:rsidRPr="00722561">
        <w:rPr>
          <w:rFonts w:ascii="Times New Roman" w:eastAsia="Times New Roman" w:hAnsi="Times New Roman"/>
          <w:sz w:val="28"/>
          <w:szCs w:val="20"/>
          <w:lang w:eastAsia="ru-RU"/>
        </w:rPr>
        <w:sym w:font="Symbol" w:char="F06C"/>
      </w:r>
      <w:r w:rsidRPr="00722561">
        <w:rPr>
          <w:rFonts w:ascii="Times New Roman" w:eastAsia="Times New Roman" w:hAnsi="Times New Roman"/>
          <w:sz w:val="28"/>
          <w:szCs w:val="20"/>
          <w:lang w:eastAsia="ru-RU"/>
        </w:rPr>
        <w:t xml:space="preserve"> = n</w:t>
      </w:r>
      <w:r w:rsidRPr="00722561">
        <w:rPr>
          <w:rFonts w:ascii="Times New Roman" w:eastAsia="Times New Roman" w:hAnsi="Times New Roman"/>
          <w:sz w:val="28"/>
          <w:szCs w:val="20"/>
          <w:lang w:val="en-US" w:eastAsia="ru-RU"/>
        </w:rPr>
        <w:t>a</w:t>
      </w:r>
      <w:r w:rsidRPr="00722561">
        <w:rPr>
          <w:rFonts w:ascii="Times New Roman" w:eastAsia="Times New Roman" w:hAnsi="Times New Roman"/>
          <w:sz w:val="28"/>
          <w:szCs w:val="20"/>
          <w:lang w:eastAsia="ru-RU"/>
        </w:rPr>
        <w:t xml:space="preserve"> = </w:t>
      </w:r>
      <w:r w:rsidRPr="00722561">
        <w:rPr>
          <w:rFonts w:ascii="Times New Roman" w:eastAsia="Times New Roman" w:hAnsi="Times New Roman"/>
          <w:sz w:val="28"/>
          <w:szCs w:val="20"/>
          <w:lang w:eastAsia="ru-RU"/>
        </w:rPr>
        <w:sym w:font="Symbol" w:char="F073"/>
      </w:r>
      <w:r w:rsidRPr="00722561">
        <w:rPr>
          <w:rFonts w:ascii="Times New Roman" w:eastAsia="Times New Roman" w:hAnsi="Times New Roman"/>
          <w:sz w:val="28"/>
          <w:szCs w:val="20"/>
          <w:vertAlign w:val="superscript"/>
          <w:lang w:eastAsia="ru-RU"/>
        </w:rPr>
        <w:t>2</w:t>
      </w:r>
      <w:r w:rsidRPr="00722561">
        <w:rPr>
          <w:rFonts w:ascii="Times New Roman" w:eastAsia="Times New Roman" w:hAnsi="Times New Roman"/>
          <w:sz w:val="28"/>
          <w:szCs w:val="20"/>
          <w:lang w:eastAsia="ru-RU"/>
        </w:rPr>
        <w:t xml:space="preserve">                                                    (7.6)</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lastRenderedPageBreak/>
        <w:t xml:space="preserve">В формуле (7.6) среднее значение </w:t>
      </w:r>
      <w:proofErr w:type="gramStart"/>
      <w:r w:rsidRPr="00722561">
        <w:rPr>
          <w:rFonts w:ascii="Times New Roman" w:eastAsia="Times New Roman" w:hAnsi="Times New Roman"/>
          <w:sz w:val="28"/>
          <w:szCs w:val="20"/>
          <w:lang w:eastAsia="ru-RU"/>
        </w:rPr>
        <w:t>показано</w:t>
      </w:r>
      <w:proofErr w:type="gramEnd"/>
      <w:r w:rsidRPr="00722561">
        <w:rPr>
          <w:rFonts w:ascii="Times New Roman" w:eastAsia="Times New Roman" w:hAnsi="Times New Roman"/>
          <w:sz w:val="28"/>
          <w:szCs w:val="20"/>
          <w:lang w:eastAsia="ru-RU"/>
        </w:rPr>
        <w:t xml:space="preserve"> как </w:t>
      </w:r>
      <w:r w:rsidRPr="00722561">
        <w:rPr>
          <w:rFonts w:ascii="Times New Roman" w:eastAsia="Times New Roman" w:hAnsi="Times New Roman"/>
          <w:position w:val="-4"/>
          <w:sz w:val="28"/>
          <w:szCs w:val="20"/>
          <w:lang w:eastAsia="ru-RU"/>
        </w:rPr>
        <w:object w:dxaOrig="276" w:dyaOrig="336">
          <v:shape id="_x0000_i1030" type="#_x0000_t75" style="width:13.85pt;height:16.6pt" o:ole="">
            <v:imagedata r:id="rId14" o:title=""/>
          </v:shape>
          <o:OLEObject Type="Embed" ProgID="Equation.3" ShapeID="_x0000_i1030" DrawAspect="Content" ObjectID="_1646901018" r:id="rId15"/>
        </w:object>
      </w:r>
      <w:r w:rsidRPr="00722561">
        <w:rPr>
          <w:rFonts w:ascii="Times New Roman" w:eastAsia="Times New Roman" w:hAnsi="Times New Roman"/>
          <w:sz w:val="28"/>
          <w:szCs w:val="20"/>
          <w:lang w:eastAsia="ru-RU"/>
        </w:rPr>
        <w:t xml:space="preserve"> и </w:t>
      </w:r>
      <w:r w:rsidRPr="00722561">
        <w:rPr>
          <w:rFonts w:ascii="Times New Roman" w:eastAsia="Times New Roman" w:hAnsi="Times New Roman"/>
          <w:position w:val="-6"/>
          <w:sz w:val="28"/>
          <w:szCs w:val="20"/>
          <w:lang w:eastAsia="ru-RU"/>
        </w:rPr>
        <w:object w:dxaOrig="216" w:dyaOrig="276">
          <v:shape id="_x0000_i1031" type="#_x0000_t75" style="width:11.1pt;height:13.85pt" o:ole="">
            <v:imagedata r:id="rId16" o:title=""/>
          </v:shape>
          <o:OLEObject Type="Embed" ProgID="Equation.3" ShapeID="_x0000_i1031" DrawAspect="Content" ObjectID="_1646901019" r:id="rId17"/>
        </w:object>
      </w:r>
      <w:r w:rsidRPr="00722561">
        <w:rPr>
          <w:rFonts w:ascii="Times New Roman" w:eastAsia="Times New Roman" w:hAnsi="Times New Roman"/>
          <w:sz w:val="28"/>
          <w:szCs w:val="20"/>
          <w:lang w:eastAsia="ru-RU"/>
        </w:rPr>
        <w:t xml:space="preserve">, так как большинство исследователей и авторов учебников в распределении Пуассона </w:t>
      </w:r>
      <w:r w:rsidRPr="00722561">
        <w:rPr>
          <w:rFonts w:ascii="Times New Roman" w:eastAsia="Times New Roman" w:hAnsi="Times New Roman"/>
          <w:position w:val="-4"/>
          <w:sz w:val="28"/>
          <w:szCs w:val="20"/>
          <w:lang w:eastAsia="ru-RU"/>
        </w:rPr>
        <w:object w:dxaOrig="276" w:dyaOrig="336">
          <v:shape id="_x0000_i1032" type="#_x0000_t75" style="width:13.85pt;height:16.6pt" o:ole="">
            <v:imagedata r:id="rId18" o:title=""/>
          </v:shape>
          <o:OLEObject Type="Embed" ProgID="Equation.3" ShapeID="_x0000_i1032" DrawAspect="Content" ObjectID="_1646901020" r:id="rId19"/>
        </w:object>
      </w:r>
      <w:r w:rsidRPr="00722561">
        <w:rPr>
          <w:rFonts w:ascii="Times New Roman" w:eastAsia="Times New Roman" w:hAnsi="Times New Roman"/>
          <w:sz w:val="28"/>
          <w:szCs w:val="20"/>
          <w:lang w:eastAsia="ru-RU"/>
        </w:rPr>
        <w:t xml:space="preserve"> обозначают как </w:t>
      </w:r>
      <w:r w:rsidRPr="00722561">
        <w:rPr>
          <w:rFonts w:ascii="Times New Roman" w:eastAsia="Times New Roman" w:hAnsi="Times New Roman"/>
          <w:position w:val="-6"/>
          <w:sz w:val="28"/>
          <w:szCs w:val="20"/>
          <w:lang w:eastAsia="ru-RU"/>
        </w:rPr>
        <w:object w:dxaOrig="216" w:dyaOrig="276">
          <v:shape id="_x0000_i1033" type="#_x0000_t75" style="width:11.1pt;height:13.85pt" o:ole="">
            <v:imagedata r:id="rId16" o:title=""/>
          </v:shape>
          <o:OLEObject Type="Embed" ProgID="Equation.3" ShapeID="_x0000_i1033" DrawAspect="Content" ObjectID="_1646901021" r:id="rId20"/>
        </w:object>
      </w:r>
      <w:r w:rsidRPr="00722561">
        <w:rPr>
          <w:rFonts w:ascii="Times New Roman" w:eastAsia="Times New Roman" w:hAnsi="Times New Roman"/>
          <w:sz w:val="28"/>
          <w:szCs w:val="20"/>
          <w:lang w:eastAsia="ru-RU"/>
        </w:rPr>
        <w:t>.</w:t>
      </w:r>
    </w:p>
    <w:p w:rsidR="00722561" w:rsidRPr="00722561" w:rsidRDefault="00722561" w:rsidP="00722561">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Частоты  распределения  Пуассона  представляют  собой  следующий  ряд:</w:t>
      </w:r>
    </w:p>
    <w:p w:rsidR="00722561" w:rsidRPr="00722561" w:rsidRDefault="00722561" w:rsidP="00722561">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22561">
        <w:rPr>
          <w:rFonts w:ascii="Times New Roman" w:eastAsia="Times New Roman" w:hAnsi="Times New Roman"/>
          <w:position w:val="-24"/>
          <w:sz w:val="28"/>
          <w:szCs w:val="20"/>
          <w:lang w:eastAsia="ru-RU"/>
        </w:rPr>
        <w:object w:dxaOrig="456" w:dyaOrig="720">
          <v:shape id="_x0000_i1034" type="#_x0000_t75" style="width:23.1pt;height:36pt" o:ole="">
            <v:imagedata r:id="rId21" o:title=""/>
          </v:shape>
          <o:OLEObject Type="Embed" ProgID="Equation.3" ShapeID="_x0000_i1034" DrawAspect="Content" ObjectID="_1646901022" r:id="rId22"/>
        </w:object>
      </w:r>
      <w:r w:rsidRPr="00722561">
        <w:rPr>
          <w:rFonts w:ascii="Times New Roman" w:eastAsia="Times New Roman" w:hAnsi="Times New Roman"/>
          <w:sz w:val="28"/>
          <w:szCs w:val="20"/>
          <w:lang w:eastAsia="ru-RU"/>
        </w:rPr>
        <w:t xml:space="preserve">(нулевой  член);   </w:t>
      </w:r>
      <w:r w:rsidRPr="00722561">
        <w:rPr>
          <w:rFonts w:ascii="Times New Roman" w:eastAsia="Times New Roman" w:hAnsi="Times New Roman"/>
          <w:position w:val="-28"/>
          <w:sz w:val="28"/>
          <w:szCs w:val="20"/>
          <w:lang w:eastAsia="ru-RU"/>
        </w:rPr>
        <w:object w:dxaOrig="3492" w:dyaOrig="828">
          <v:shape id="_x0000_i1035" type="#_x0000_t75" style="width:174.45pt;height:41.55pt" o:ole="">
            <v:imagedata r:id="rId23" o:title=""/>
          </v:shape>
          <o:OLEObject Type="Embed" ProgID="Equation.2" ShapeID="_x0000_i1035" DrawAspect="Content" ObjectID="_1646901023" r:id="rId24"/>
        </w:object>
      </w:r>
      <w:r w:rsidRPr="00722561">
        <w:rPr>
          <w:rFonts w:ascii="Times New Roman" w:eastAsia="Times New Roman" w:hAnsi="Times New Roman"/>
          <w:sz w:val="28"/>
          <w:szCs w:val="20"/>
          <w:lang w:eastAsia="ru-RU"/>
        </w:rPr>
        <w:t xml:space="preserve">  и  т.д.              (7.7)</w:t>
      </w:r>
    </w:p>
    <w:p w:rsidR="00722561" w:rsidRPr="00722561" w:rsidRDefault="00722561" w:rsidP="00722561">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p>
    <w:p w:rsidR="00722561" w:rsidRPr="00722561" w:rsidRDefault="00722561" w:rsidP="00722561">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Здесь  n - общее  число  вариант,  е - основание  натуральных  логарифмов (2,71828…)  и  </w:t>
      </w:r>
      <w:r w:rsidRPr="00722561">
        <w:rPr>
          <w:rFonts w:ascii="Times New Roman" w:eastAsia="Times New Roman" w:hAnsi="Times New Roman"/>
          <w:sz w:val="28"/>
          <w:szCs w:val="20"/>
          <w:lang w:eastAsia="ru-RU"/>
        </w:rPr>
        <w:sym w:font="Symbol" w:char="F06C"/>
      </w:r>
      <w:r w:rsidRPr="00722561">
        <w:rPr>
          <w:rFonts w:ascii="Times New Roman" w:eastAsia="Times New Roman" w:hAnsi="Times New Roman"/>
          <w:sz w:val="28"/>
          <w:szCs w:val="20"/>
          <w:lang w:eastAsia="ru-RU"/>
        </w:rPr>
        <w:t xml:space="preserve"> - </w:t>
      </w:r>
      <w:proofErr w:type="gramStart"/>
      <w:r w:rsidRPr="00722561">
        <w:rPr>
          <w:rFonts w:ascii="Times New Roman" w:eastAsia="Times New Roman" w:hAnsi="Times New Roman"/>
          <w:sz w:val="28"/>
          <w:szCs w:val="20"/>
          <w:lang w:eastAsia="ru-RU"/>
        </w:rPr>
        <w:t>средняя</w:t>
      </w:r>
      <w:proofErr w:type="gramEnd"/>
      <w:r w:rsidRPr="00722561">
        <w:rPr>
          <w:rFonts w:ascii="Times New Roman" w:eastAsia="Times New Roman" w:hAnsi="Times New Roman"/>
          <w:sz w:val="28"/>
          <w:szCs w:val="20"/>
          <w:lang w:eastAsia="ru-RU"/>
        </w:rPr>
        <w:t xml:space="preserve">  арифметическая.</w:t>
      </w:r>
    </w:p>
    <w:p w:rsidR="00722561" w:rsidRPr="00722561" w:rsidRDefault="00722561" w:rsidP="00722561">
      <w:pPr>
        <w:overflowPunct w:val="0"/>
        <w:autoSpaceDE w:val="0"/>
        <w:autoSpaceDN w:val="0"/>
        <w:adjustRightInd w:val="0"/>
        <w:spacing w:after="0" w:line="240" w:lineRule="auto"/>
        <w:ind w:firstLine="567"/>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Конкретные  </w:t>
      </w:r>
      <w:proofErr w:type="spellStart"/>
      <w:r w:rsidRPr="00722561">
        <w:rPr>
          <w:rFonts w:ascii="Times New Roman" w:eastAsia="Times New Roman" w:hAnsi="Times New Roman"/>
          <w:sz w:val="28"/>
          <w:szCs w:val="20"/>
          <w:lang w:eastAsia="ru-RU"/>
        </w:rPr>
        <w:t>пуассоновы</w:t>
      </w:r>
      <w:proofErr w:type="spellEnd"/>
      <w:r w:rsidRPr="00722561">
        <w:rPr>
          <w:rFonts w:ascii="Times New Roman" w:eastAsia="Times New Roman" w:hAnsi="Times New Roman"/>
          <w:sz w:val="28"/>
          <w:szCs w:val="20"/>
          <w:lang w:eastAsia="ru-RU"/>
        </w:rPr>
        <w:t xml:space="preserve">  ряды  являются  конечными  в  силу  ограниченности  количества  наблюдений.  Но  теоретически  они  могут  продолжаться  до  бесконечности.</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Таким образом, в общем виде распределение Пуассона описывается формулой:</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position w:val="-28"/>
          <w:sz w:val="28"/>
          <w:szCs w:val="20"/>
          <w:lang w:eastAsia="ru-RU"/>
        </w:rPr>
        <w:object w:dxaOrig="6120" w:dyaOrig="876">
          <v:shape id="_x0000_i1036" type="#_x0000_t75" style="width:305.55pt;height:43.4pt" o:ole="">
            <v:imagedata r:id="rId25" o:title=""/>
          </v:shape>
          <o:OLEObject Type="Embed" ProgID="Equation.3" ShapeID="_x0000_i1036" DrawAspect="Content" ObjectID="_1646901024" r:id="rId26"/>
        </w:object>
      </w:r>
      <w:r w:rsidRPr="00722561">
        <w:rPr>
          <w:rFonts w:ascii="Times New Roman" w:eastAsia="Times New Roman" w:hAnsi="Times New Roman"/>
          <w:sz w:val="28"/>
          <w:szCs w:val="20"/>
          <w:lang w:eastAsia="ru-RU"/>
        </w:rPr>
        <w:t xml:space="preserve">                             (7.8)</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где </w:t>
      </w:r>
      <w:r w:rsidRPr="00722561">
        <w:rPr>
          <w:rFonts w:ascii="Times New Roman" w:eastAsia="Times New Roman" w:hAnsi="Times New Roman"/>
          <w:position w:val="-10"/>
          <w:sz w:val="28"/>
          <w:szCs w:val="20"/>
          <w:lang w:eastAsia="ru-RU"/>
        </w:rPr>
        <w:object w:dxaOrig="744" w:dyaOrig="324">
          <v:shape id="_x0000_i1037" type="#_x0000_t75" style="width:36.9pt;height:16.6pt" o:ole="">
            <v:imagedata r:id="rId27" o:title=""/>
          </v:shape>
          <o:OLEObject Type="Embed" ProgID="Equation.3" ShapeID="_x0000_i1037" DrawAspect="Content" ObjectID="_1646901025" r:id="rId28"/>
        </w:object>
      </w:r>
      <w:r w:rsidRPr="00722561">
        <w:rPr>
          <w:rFonts w:ascii="Times New Roman" w:eastAsia="Times New Roman" w:hAnsi="Times New Roman"/>
          <w:sz w:val="28"/>
          <w:szCs w:val="20"/>
          <w:lang w:eastAsia="ru-RU"/>
        </w:rPr>
        <w:t xml:space="preserve">; </w:t>
      </w:r>
      <w:r w:rsidRPr="00722561">
        <w:rPr>
          <w:rFonts w:ascii="Times New Roman" w:eastAsia="Times New Roman" w:hAnsi="Times New Roman"/>
          <w:position w:val="-10"/>
          <w:sz w:val="28"/>
          <w:szCs w:val="20"/>
          <w:lang w:eastAsia="ru-RU"/>
        </w:rPr>
        <w:object w:dxaOrig="900" w:dyaOrig="324">
          <v:shape id="_x0000_i1038" type="#_x0000_t75" style="width:45.25pt;height:16.6pt" o:ole="">
            <v:imagedata r:id="rId29" o:title=""/>
          </v:shape>
          <o:OLEObject Type="Embed" ProgID="Equation.3" ShapeID="_x0000_i1038" DrawAspect="Content" ObjectID="_1646901026" r:id="rId30"/>
        </w:object>
      </w:r>
      <w:r w:rsidRPr="00722561">
        <w:rPr>
          <w:rFonts w:ascii="Times New Roman" w:eastAsia="Times New Roman" w:hAnsi="Times New Roman"/>
          <w:sz w:val="28"/>
          <w:szCs w:val="20"/>
          <w:lang w:eastAsia="ru-RU"/>
        </w:rPr>
        <w:t>.</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Так как числитель первой дроби имеет </w:t>
      </w:r>
      <w:r w:rsidRPr="00722561">
        <w:rPr>
          <w:rFonts w:ascii="Times New Roman" w:eastAsia="Times New Roman" w:hAnsi="Times New Roman"/>
          <w:sz w:val="28"/>
          <w:szCs w:val="20"/>
          <w:lang w:val="en-US" w:eastAsia="ru-RU"/>
        </w:rPr>
        <w:t>m</w:t>
      </w:r>
      <w:r w:rsidRPr="00722561">
        <w:rPr>
          <w:rFonts w:ascii="Times New Roman" w:eastAsia="Times New Roman" w:hAnsi="Times New Roman"/>
          <w:sz w:val="28"/>
          <w:szCs w:val="20"/>
          <w:lang w:eastAsia="ru-RU"/>
        </w:rPr>
        <w:t xml:space="preserve"> сомножителей, а в знаменателе стоит </w:t>
      </w:r>
      <w:r w:rsidRPr="00722561">
        <w:rPr>
          <w:rFonts w:ascii="Times New Roman" w:eastAsia="Times New Roman" w:hAnsi="Times New Roman"/>
          <w:sz w:val="28"/>
          <w:szCs w:val="20"/>
          <w:lang w:val="en-US" w:eastAsia="ru-RU"/>
        </w:rPr>
        <w:t>n</w:t>
      </w:r>
      <w:r w:rsidRPr="00722561">
        <w:rPr>
          <w:rFonts w:ascii="Times New Roman" w:eastAsia="Times New Roman" w:hAnsi="Times New Roman"/>
          <w:sz w:val="28"/>
          <w:szCs w:val="20"/>
          <w:vertAlign w:val="superscript"/>
          <w:lang w:val="en-US" w:eastAsia="ru-RU"/>
        </w:rPr>
        <w:t>m</w:t>
      </w:r>
      <w:r w:rsidRPr="00722561">
        <w:rPr>
          <w:rFonts w:ascii="Times New Roman" w:eastAsia="Times New Roman" w:hAnsi="Times New Roman"/>
          <w:sz w:val="28"/>
          <w:szCs w:val="20"/>
          <w:lang w:eastAsia="ru-RU"/>
        </w:rPr>
        <w:t xml:space="preserve"> каждый из сомножителей можно разделить на </w:t>
      </w:r>
      <w:r w:rsidRPr="00722561">
        <w:rPr>
          <w:rFonts w:ascii="Times New Roman" w:eastAsia="Times New Roman" w:hAnsi="Times New Roman"/>
          <w:sz w:val="28"/>
          <w:szCs w:val="20"/>
          <w:lang w:val="en-US" w:eastAsia="ru-RU"/>
        </w:rPr>
        <w:t>n</w:t>
      </w:r>
      <w:r w:rsidRPr="00722561">
        <w:rPr>
          <w:rFonts w:ascii="Times New Roman" w:eastAsia="Times New Roman" w:hAnsi="Times New Roman"/>
          <w:sz w:val="28"/>
          <w:szCs w:val="20"/>
          <w:lang w:eastAsia="ru-RU"/>
        </w:rPr>
        <w:t>. Получим:</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position w:val="-28"/>
          <w:sz w:val="28"/>
          <w:szCs w:val="20"/>
          <w:lang w:eastAsia="ru-RU"/>
        </w:rPr>
        <w:object w:dxaOrig="4560" w:dyaOrig="744">
          <v:shape id="_x0000_i1039" type="#_x0000_t75" style="width:228pt;height:36.9pt" o:ole="">
            <v:imagedata r:id="rId31" o:title=""/>
          </v:shape>
          <o:OLEObject Type="Embed" ProgID="Equation.3" ShapeID="_x0000_i1039" DrawAspect="Content" ObjectID="_1646901027" r:id="rId32"/>
        </w:object>
      </w:r>
      <w:r w:rsidRPr="00722561">
        <w:rPr>
          <w:rFonts w:ascii="Times New Roman" w:eastAsia="Times New Roman" w:hAnsi="Times New Roman"/>
          <w:sz w:val="28"/>
          <w:szCs w:val="20"/>
          <w:lang w:eastAsia="ru-RU"/>
        </w:rPr>
        <w:t xml:space="preserve">                                                    (7.9)</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proofErr w:type="gramStart"/>
      <w:r w:rsidRPr="00722561">
        <w:rPr>
          <w:rFonts w:ascii="Times New Roman" w:eastAsia="Times New Roman" w:hAnsi="Times New Roman"/>
          <w:sz w:val="28"/>
          <w:szCs w:val="20"/>
          <w:lang w:eastAsia="ru-RU"/>
        </w:rPr>
        <w:t>При</w:t>
      </w:r>
      <w:proofErr w:type="gramEnd"/>
      <w:r w:rsidRPr="00722561">
        <w:rPr>
          <w:rFonts w:ascii="Times New Roman" w:eastAsia="Times New Roman" w:hAnsi="Times New Roman"/>
          <w:sz w:val="28"/>
          <w:szCs w:val="20"/>
          <w:lang w:eastAsia="ru-RU"/>
        </w:rPr>
        <w:t xml:space="preserve"> </w:t>
      </w:r>
      <w:r w:rsidRPr="00722561">
        <w:rPr>
          <w:rFonts w:ascii="Times New Roman" w:eastAsia="Times New Roman" w:hAnsi="Times New Roman"/>
          <w:position w:val="-6"/>
          <w:sz w:val="28"/>
          <w:szCs w:val="20"/>
          <w:lang w:eastAsia="ru-RU"/>
        </w:rPr>
        <w:object w:dxaOrig="744" w:dyaOrig="216">
          <v:shape id="_x0000_i1040" type="#_x0000_t75" style="width:36.9pt;height:11.1pt" o:ole="">
            <v:imagedata r:id="rId33" o:title=""/>
          </v:shape>
          <o:OLEObject Type="Embed" ProgID="Equation.3" ShapeID="_x0000_i1040" DrawAspect="Content" ObjectID="_1646901028" r:id="rId34"/>
        </w:object>
      </w:r>
      <w:r w:rsidRPr="00722561">
        <w:rPr>
          <w:rFonts w:ascii="Times New Roman" w:eastAsia="Times New Roman" w:hAnsi="Times New Roman"/>
          <w:sz w:val="28"/>
          <w:szCs w:val="20"/>
          <w:lang w:eastAsia="ru-RU"/>
        </w:rPr>
        <w:t xml:space="preserve"> </w:t>
      </w:r>
      <w:proofErr w:type="gramStart"/>
      <w:r w:rsidRPr="00722561">
        <w:rPr>
          <w:rFonts w:ascii="Times New Roman" w:eastAsia="Times New Roman" w:hAnsi="Times New Roman"/>
          <w:sz w:val="28"/>
          <w:szCs w:val="20"/>
          <w:lang w:eastAsia="ru-RU"/>
        </w:rPr>
        <w:t>предел</w:t>
      </w:r>
      <w:proofErr w:type="gramEnd"/>
      <w:r w:rsidRPr="00722561">
        <w:rPr>
          <w:rFonts w:ascii="Times New Roman" w:eastAsia="Times New Roman" w:hAnsi="Times New Roman"/>
          <w:sz w:val="28"/>
          <w:szCs w:val="20"/>
          <w:lang w:eastAsia="ru-RU"/>
        </w:rPr>
        <w:t xml:space="preserve"> любой дроби </w:t>
      </w:r>
      <w:r w:rsidRPr="00722561">
        <w:rPr>
          <w:rFonts w:ascii="Times New Roman" w:eastAsia="Times New Roman" w:hAnsi="Times New Roman"/>
          <w:position w:val="-10"/>
          <w:sz w:val="28"/>
          <w:szCs w:val="20"/>
          <w:lang w:eastAsia="ru-RU"/>
        </w:rPr>
        <w:object w:dxaOrig="924" w:dyaOrig="336">
          <v:shape id="_x0000_i1041" type="#_x0000_t75" style="width:46.15pt;height:16.6pt" o:ole="">
            <v:imagedata r:id="rId35" o:title=""/>
          </v:shape>
          <o:OLEObject Type="Embed" ProgID="Equation.3" ShapeID="_x0000_i1041" DrawAspect="Content" ObjectID="_1646901029" r:id="rId36"/>
        </w:object>
      </w:r>
      <w:r w:rsidRPr="00722561">
        <w:rPr>
          <w:rFonts w:ascii="Times New Roman" w:eastAsia="Times New Roman" w:hAnsi="Times New Roman"/>
          <w:sz w:val="28"/>
          <w:szCs w:val="20"/>
          <w:lang w:eastAsia="ru-RU"/>
        </w:rPr>
        <w:t xml:space="preserve"> есть 1, а предел </w:t>
      </w:r>
      <w:r w:rsidRPr="00722561">
        <w:rPr>
          <w:rFonts w:ascii="Times New Roman" w:eastAsia="Times New Roman" w:hAnsi="Times New Roman"/>
          <w:position w:val="-10"/>
          <w:sz w:val="28"/>
          <w:szCs w:val="20"/>
          <w:lang w:eastAsia="ru-RU"/>
        </w:rPr>
        <w:object w:dxaOrig="924" w:dyaOrig="336">
          <v:shape id="_x0000_i1042" type="#_x0000_t75" style="width:46.15pt;height:16.6pt" o:ole="">
            <v:imagedata r:id="rId37" o:title=""/>
          </v:shape>
          <o:OLEObject Type="Embed" ProgID="Equation.3" ShapeID="_x0000_i1042" DrawAspect="Content" ObjectID="_1646901030" r:id="rId38"/>
        </w:object>
      </w:r>
      <w:r w:rsidRPr="00722561">
        <w:rPr>
          <w:rFonts w:ascii="Times New Roman" w:eastAsia="Times New Roman" w:hAnsi="Times New Roman"/>
          <w:sz w:val="28"/>
          <w:szCs w:val="20"/>
          <w:vertAlign w:val="superscript"/>
          <w:lang w:val="en-US" w:eastAsia="ru-RU"/>
        </w:rPr>
        <w:t>n</w:t>
      </w:r>
      <w:r w:rsidRPr="00722561">
        <w:rPr>
          <w:rFonts w:ascii="Times New Roman" w:eastAsia="Times New Roman" w:hAnsi="Times New Roman"/>
          <w:sz w:val="28"/>
          <w:szCs w:val="20"/>
          <w:vertAlign w:val="superscript"/>
          <w:lang w:eastAsia="ru-RU"/>
        </w:rPr>
        <w:t>-</w:t>
      </w:r>
      <w:r w:rsidRPr="00722561">
        <w:rPr>
          <w:rFonts w:ascii="Times New Roman" w:eastAsia="Times New Roman" w:hAnsi="Times New Roman"/>
          <w:sz w:val="28"/>
          <w:szCs w:val="20"/>
          <w:vertAlign w:val="superscript"/>
          <w:lang w:val="en-US" w:eastAsia="ru-RU"/>
        </w:rPr>
        <w:t>m</w:t>
      </w:r>
      <w:r w:rsidRPr="00722561">
        <w:rPr>
          <w:rFonts w:ascii="Times New Roman" w:eastAsia="Times New Roman" w:hAnsi="Times New Roman"/>
          <w:sz w:val="28"/>
          <w:szCs w:val="20"/>
          <w:lang w:eastAsia="ru-RU"/>
        </w:rPr>
        <w:t xml:space="preserve"> = =</w:t>
      </w:r>
      <w:r w:rsidRPr="00722561">
        <w:rPr>
          <w:rFonts w:ascii="Times New Roman" w:eastAsia="Times New Roman" w:hAnsi="Times New Roman"/>
          <w:position w:val="-6"/>
          <w:sz w:val="28"/>
          <w:szCs w:val="20"/>
          <w:lang w:eastAsia="ru-RU"/>
        </w:rPr>
        <w:object w:dxaOrig="504" w:dyaOrig="444">
          <v:shape id="_x0000_i1043" type="#_x0000_t75" style="width:24.9pt;height:22.15pt" o:ole="">
            <v:imagedata r:id="rId39" o:title=""/>
          </v:shape>
          <o:OLEObject Type="Embed" ProgID="Equation.3" ShapeID="_x0000_i1043" DrawAspect="Content" ObjectID="_1646901031" r:id="rId40"/>
        </w:object>
      </w:r>
      <w:r w:rsidRPr="00722561">
        <w:rPr>
          <w:rFonts w:ascii="Times New Roman" w:eastAsia="Times New Roman" w:hAnsi="Times New Roman"/>
          <w:sz w:val="28"/>
          <w:szCs w:val="20"/>
          <w:lang w:eastAsia="ru-RU"/>
        </w:rPr>
        <w:t>.</w:t>
      </w:r>
    </w:p>
    <w:p w:rsidR="00722561" w:rsidRPr="00722561" w:rsidRDefault="00722561" w:rsidP="00722561">
      <w:pPr>
        <w:overflowPunct w:val="0"/>
        <w:autoSpaceDE w:val="0"/>
        <w:autoSpaceDN w:val="0"/>
        <w:adjustRightInd w:val="0"/>
        <w:spacing w:after="0" w:line="240" w:lineRule="auto"/>
        <w:ind w:firstLine="540"/>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При этих условиях </w:t>
      </w:r>
      <w:r w:rsidRPr="00722561">
        <w:rPr>
          <w:rFonts w:ascii="Times New Roman" w:eastAsia="Times New Roman" w:hAnsi="Times New Roman"/>
          <w:position w:val="-10"/>
          <w:sz w:val="28"/>
          <w:szCs w:val="20"/>
          <w:lang w:eastAsia="ru-RU"/>
        </w:rPr>
        <w:object w:dxaOrig="1824" w:dyaOrig="432">
          <v:shape id="_x0000_i1044" type="#_x0000_t75" style="width:91.4pt;height:21.25pt" o:ole="">
            <v:imagedata r:id="rId41" o:title=""/>
          </v:shape>
          <o:OLEObject Type="Embed" ProgID="Equation.3" ShapeID="_x0000_i1044" DrawAspect="Content" ObjectID="_1646901032" r:id="rId42"/>
        </w:object>
      </w:r>
      <w:r w:rsidRPr="00722561">
        <w:rPr>
          <w:rFonts w:ascii="Times New Roman" w:eastAsia="Times New Roman" w:hAnsi="Times New Roman"/>
          <w:sz w:val="28"/>
          <w:szCs w:val="20"/>
          <w:lang w:eastAsia="ru-RU"/>
        </w:rPr>
        <w:t>.                                                       (7.10)</w:t>
      </w:r>
    </w:p>
    <w:p w:rsidR="00722561" w:rsidRPr="00722561" w:rsidRDefault="00722561" w:rsidP="00722561">
      <w:pPr>
        <w:overflowPunct w:val="0"/>
        <w:autoSpaceDE w:val="0"/>
        <w:autoSpaceDN w:val="0"/>
        <w:adjustRightInd w:val="0"/>
        <w:spacing w:after="0" w:line="240" w:lineRule="auto"/>
        <w:ind w:firstLine="709"/>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Выражение (7.10) называется функцией распределения вероятностей в распределении Пуассона. В этом выражении </w:t>
      </w:r>
      <w:r w:rsidRPr="00722561">
        <w:rPr>
          <w:rFonts w:ascii="Times New Roman" w:eastAsia="Times New Roman" w:hAnsi="Times New Roman"/>
          <w:sz w:val="28"/>
          <w:szCs w:val="20"/>
          <w:lang w:val="en-US" w:eastAsia="ru-RU"/>
        </w:rPr>
        <w:t>m</w:t>
      </w:r>
      <w:r w:rsidRPr="00722561">
        <w:rPr>
          <w:rFonts w:ascii="Times New Roman" w:eastAsia="Times New Roman" w:hAnsi="Times New Roman"/>
          <w:sz w:val="28"/>
          <w:szCs w:val="20"/>
          <w:lang w:eastAsia="ru-RU"/>
        </w:rPr>
        <w:t xml:space="preserve"> – частота ожидаемого события в </w:t>
      </w:r>
      <w:r w:rsidRPr="00722561">
        <w:rPr>
          <w:rFonts w:ascii="Times New Roman" w:eastAsia="Times New Roman" w:hAnsi="Times New Roman"/>
          <w:sz w:val="28"/>
          <w:szCs w:val="20"/>
          <w:lang w:val="en-US" w:eastAsia="ru-RU"/>
        </w:rPr>
        <w:t>n</w:t>
      </w:r>
      <w:r w:rsidRPr="00722561">
        <w:rPr>
          <w:rFonts w:ascii="Times New Roman" w:eastAsia="Times New Roman" w:hAnsi="Times New Roman"/>
          <w:sz w:val="28"/>
          <w:szCs w:val="20"/>
          <w:lang w:eastAsia="ru-RU"/>
        </w:rPr>
        <w:t xml:space="preserve">  испытаниях, </w:t>
      </w:r>
      <w:r w:rsidRPr="00722561">
        <w:rPr>
          <w:rFonts w:ascii="Times New Roman" w:eastAsia="Times New Roman" w:hAnsi="Times New Roman"/>
          <w:sz w:val="28"/>
          <w:szCs w:val="20"/>
          <w:lang w:val="en-US" w:eastAsia="ru-RU"/>
        </w:rPr>
        <w:t>e</w:t>
      </w:r>
      <w:r w:rsidRPr="00722561">
        <w:rPr>
          <w:rFonts w:ascii="Times New Roman" w:eastAsia="Times New Roman" w:hAnsi="Times New Roman"/>
          <w:sz w:val="28"/>
          <w:szCs w:val="20"/>
          <w:lang w:eastAsia="ru-RU"/>
        </w:rPr>
        <w:t xml:space="preserve">=2,7183; параметр </w:t>
      </w:r>
      <w:r w:rsidRPr="00722561">
        <w:rPr>
          <w:rFonts w:ascii="Times New Roman" w:eastAsia="Times New Roman" w:hAnsi="Times New Roman"/>
          <w:position w:val="-10"/>
          <w:sz w:val="28"/>
          <w:szCs w:val="20"/>
          <w:lang w:eastAsia="ru-RU"/>
        </w:rPr>
        <w:object w:dxaOrig="744" w:dyaOrig="324">
          <v:shape id="_x0000_i1045" type="#_x0000_t75" style="width:36.9pt;height:16.6pt" o:ole="">
            <v:imagedata r:id="rId43" o:title=""/>
          </v:shape>
          <o:OLEObject Type="Embed" ProgID="Equation.3" ShapeID="_x0000_i1045" DrawAspect="Content" ObjectID="_1646901033" r:id="rId44"/>
        </w:object>
      </w:r>
      <w:r w:rsidRPr="00722561">
        <w:rPr>
          <w:rFonts w:ascii="Times New Roman" w:eastAsia="Times New Roman" w:hAnsi="Times New Roman"/>
          <w:sz w:val="28"/>
          <w:szCs w:val="20"/>
          <w:lang w:eastAsia="ru-RU"/>
        </w:rPr>
        <w:t xml:space="preserve"> соответствует математическому ожиданию или наивероятнейшей частоте события, т. е. μ, а также дисперсии σ</w:t>
      </w:r>
      <w:r w:rsidRPr="00722561">
        <w:rPr>
          <w:rFonts w:ascii="Times New Roman" w:eastAsia="Times New Roman" w:hAnsi="Times New Roman"/>
          <w:sz w:val="28"/>
          <w:szCs w:val="20"/>
          <w:vertAlign w:val="superscript"/>
          <w:lang w:eastAsia="ru-RU"/>
        </w:rPr>
        <w:t>2</w:t>
      </w:r>
      <w:r w:rsidRPr="00722561">
        <w:rPr>
          <w:rFonts w:ascii="Times New Roman" w:eastAsia="Times New Roman" w:hAnsi="Times New Roman"/>
          <w:sz w:val="28"/>
          <w:szCs w:val="20"/>
          <w:lang w:eastAsia="ru-RU"/>
        </w:rPr>
        <w:t>. Доказательство этого равенства здесь опускаем.</w:t>
      </w:r>
    </w:p>
    <w:p w:rsidR="00722561" w:rsidRPr="00722561" w:rsidRDefault="00722561" w:rsidP="00722561">
      <w:pPr>
        <w:overflowPunct w:val="0"/>
        <w:autoSpaceDE w:val="0"/>
        <w:autoSpaceDN w:val="0"/>
        <w:adjustRightInd w:val="0"/>
        <w:spacing w:after="0" w:line="240" w:lineRule="auto"/>
        <w:ind w:firstLine="709"/>
        <w:jc w:val="both"/>
        <w:rPr>
          <w:rFonts w:ascii="Times New Roman" w:eastAsia="Times New Roman" w:hAnsi="Times New Roman"/>
          <w:sz w:val="28"/>
          <w:szCs w:val="20"/>
          <w:lang w:eastAsia="ru-RU"/>
        </w:rPr>
      </w:pPr>
      <w:r w:rsidRPr="00722561">
        <w:rPr>
          <w:rFonts w:ascii="Times New Roman" w:eastAsia="Times New Roman" w:hAnsi="Times New Roman"/>
          <w:sz w:val="28"/>
          <w:szCs w:val="20"/>
          <w:lang w:eastAsia="ru-RU"/>
        </w:rPr>
        <w:t xml:space="preserve">Распределение Пуассона описывает многие явления в технике и биологии. В технике оно находит широкое применение при контроле качества продукции, для аппроксимации распределения дефектных изделий. В лесном хозяйстве его  применяют как модель распределения числа примесей в пробных навесках при анализе семян, допустим, сосны, при рассмотрении плодов, скажем, желудей, поврежденных вредителем. Им же описывают распределение численности возобновления, когда размер элементарных учетных площадок очень мал или условия заселения площади неблагоприятны, так что вероятность благоприятного исхода </w:t>
      </w:r>
      <w:r w:rsidRPr="00722561">
        <w:rPr>
          <w:rFonts w:ascii="Times New Roman" w:eastAsia="Times New Roman" w:hAnsi="Times New Roman"/>
          <w:i/>
          <w:sz w:val="28"/>
          <w:szCs w:val="20"/>
          <w:lang w:val="en-US" w:eastAsia="ru-RU"/>
        </w:rPr>
        <w:t>p</w:t>
      </w:r>
      <w:r w:rsidRPr="00722561">
        <w:rPr>
          <w:rFonts w:ascii="Times New Roman" w:eastAsia="Times New Roman" w:hAnsi="Times New Roman"/>
          <w:sz w:val="28"/>
          <w:szCs w:val="20"/>
          <w:lang w:eastAsia="ru-RU"/>
        </w:rPr>
        <w:t xml:space="preserve"> мала.</w:t>
      </w:r>
    </w:p>
    <w:p w:rsidR="004B7C93" w:rsidRPr="00722561" w:rsidRDefault="00722561" w:rsidP="00722561">
      <w:pPr>
        <w:spacing w:after="0" w:line="240" w:lineRule="auto"/>
        <w:ind w:firstLine="709"/>
        <w:jc w:val="both"/>
      </w:pPr>
      <w:r w:rsidRPr="00722561">
        <w:rPr>
          <w:rFonts w:ascii="Times New Roman" w:eastAsia="Times New Roman" w:hAnsi="Times New Roman"/>
          <w:sz w:val="28"/>
          <w:szCs w:val="20"/>
          <w:lang w:eastAsia="ru-RU"/>
        </w:rPr>
        <w:t xml:space="preserve">В лесном хозяйстве к распределению Пуассона прибегают, когда исследуют мутации при проведении генетико-селекционных исследований, при анализе появления альбиносов среди лесных зверей и птиц, для оценки </w:t>
      </w:r>
      <w:r w:rsidRPr="00722561">
        <w:rPr>
          <w:rFonts w:ascii="Times New Roman" w:eastAsia="Times New Roman" w:hAnsi="Times New Roman"/>
          <w:sz w:val="28"/>
          <w:szCs w:val="20"/>
          <w:lang w:eastAsia="ru-RU"/>
        </w:rPr>
        <w:lastRenderedPageBreak/>
        <w:t>выживаемости самосева сосны под пологом леса и т.д., при анализе других редких событий.</w:t>
      </w:r>
    </w:p>
    <w:sectPr w:rsidR="004B7C93" w:rsidRPr="0072256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0765" w:rsidRDefault="00290765" w:rsidP="008231FA">
      <w:pPr>
        <w:spacing w:after="0" w:line="240" w:lineRule="auto"/>
      </w:pPr>
      <w:r>
        <w:separator/>
      </w:r>
    </w:p>
  </w:endnote>
  <w:endnote w:type="continuationSeparator" w:id="0">
    <w:p w:rsidR="00290765" w:rsidRDefault="00290765" w:rsidP="008231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0765" w:rsidRDefault="00290765" w:rsidP="008231FA">
      <w:pPr>
        <w:spacing w:after="0" w:line="240" w:lineRule="auto"/>
      </w:pPr>
      <w:r>
        <w:separator/>
      </w:r>
    </w:p>
  </w:footnote>
  <w:footnote w:type="continuationSeparator" w:id="0">
    <w:p w:rsidR="00290765" w:rsidRDefault="00290765" w:rsidP="008231F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31BF9"/>
    <w:multiLevelType w:val="hybridMultilevel"/>
    <w:tmpl w:val="89AE53B2"/>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
    <w:nsid w:val="111E6405"/>
    <w:multiLevelType w:val="multilevel"/>
    <w:tmpl w:val="8AAEBD0A"/>
    <w:lvl w:ilvl="0">
      <w:start w:val="1"/>
      <w:numFmt w:val="decimal"/>
      <w:lvlText w:val="%1"/>
      <w:lvlJc w:val="left"/>
      <w:pPr>
        <w:tabs>
          <w:tab w:val="num" w:pos="360"/>
        </w:tabs>
        <w:ind w:left="360" w:hanging="360"/>
      </w:pPr>
    </w:lvl>
    <w:lvl w:ilvl="1">
      <w:start w:val="4"/>
      <w:numFmt w:val="decimal"/>
      <w:lvlText w:val="%1.%2"/>
      <w:lvlJc w:val="left"/>
      <w:pPr>
        <w:tabs>
          <w:tab w:val="num" w:pos="360"/>
        </w:tabs>
        <w:ind w:left="360" w:hanging="360"/>
      </w:pPr>
      <w:rPr>
        <w:b/>
      </w:r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
    <w:nsid w:val="1B9903D6"/>
    <w:multiLevelType w:val="multilevel"/>
    <w:tmpl w:val="C87AA626"/>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
    <w:nsid w:val="20CF61D8"/>
    <w:multiLevelType w:val="hybridMultilevel"/>
    <w:tmpl w:val="6B5E5098"/>
    <w:lvl w:ilvl="0" w:tplc="04190001">
      <w:start w:val="1"/>
      <w:numFmt w:val="bullet"/>
      <w:lvlText w:val=""/>
      <w:lvlJc w:val="left"/>
      <w:pPr>
        <w:tabs>
          <w:tab w:val="num" w:pos="2367"/>
        </w:tabs>
        <w:ind w:left="2367" w:hanging="360"/>
      </w:pPr>
      <w:rPr>
        <w:rFonts w:ascii="Symbol" w:hAnsi="Symbol" w:hint="default"/>
      </w:rPr>
    </w:lvl>
    <w:lvl w:ilvl="1" w:tplc="D7E61790">
      <w:start w:val="1"/>
      <w:numFmt w:val="bullet"/>
      <w:lvlText w:val=""/>
      <w:lvlJc w:val="left"/>
      <w:pPr>
        <w:tabs>
          <w:tab w:val="num" w:pos="2044"/>
        </w:tabs>
        <w:ind w:left="1080" w:firstLine="567"/>
      </w:pPr>
      <w:rPr>
        <w:rFonts w:ascii="Symbol" w:hAnsi="Symbol" w:hint="default"/>
      </w:rPr>
    </w:lvl>
    <w:lvl w:ilvl="2" w:tplc="04190005">
      <w:start w:val="1"/>
      <w:numFmt w:val="bullet"/>
      <w:lvlText w:val=""/>
      <w:lvlJc w:val="left"/>
      <w:pPr>
        <w:tabs>
          <w:tab w:val="num" w:pos="3807"/>
        </w:tabs>
        <w:ind w:left="3807" w:hanging="360"/>
      </w:pPr>
      <w:rPr>
        <w:rFonts w:ascii="Wingdings" w:hAnsi="Wingdings" w:hint="default"/>
      </w:rPr>
    </w:lvl>
    <w:lvl w:ilvl="3" w:tplc="04190001">
      <w:start w:val="1"/>
      <w:numFmt w:val="bullet"/>
      <w:lvlText w:val=""/>
      <w:lvlJc w:val="left"/>
      <w:pPr>
        <w:tabs>
          <w:tab w:val="num" w:pos="4527"/>
        </w:tabs>
        <w:ind w:left="4527" w:hanging="360"/>
      </w:pPr>
      <w:rPr>
        <w:rFonts w:ascii="Symbol" w:hAnsi="Symbol" w:hint="default"/>
      </w:rPr>
    </w:lvl>
    <w:lvl w:ilvl="4" w:tplc="04190003">
      <w:start w:val="1"/>
      <w:numFmt w:val="bullet"/>
      <w:lvlText w:val="o"/>
      <w:lvlJc w:val="left"/>
      <w:pPr>
        <w:tabs>
          <w:tab w:val="num" w:pos="5247"/>
        </w:tabs>
        <w:ind w:left="5247" w:hanging="360"/>
      </w:pPr>
      <w:rPr>
        <w:rFonts w:ascii="Courier New" w:hAnsi="Courier New" w:cs="Courier New" w:hint="default"/>
      </w:rPr>
    </w:lvl>
    <w:lvl w:ilvl="5" w:tplc="04190005">
      <w:start w:val="1"/>
      <w:numFmt w:val="bullet"/>
      <w:lvlText w:val=""/>
      <w:lvlJc w:val="left"/>
      <w:pPr>
        <w:tabs>
          <w:tab w:val="num" w:pos="5967"/>
        </w:tabs>
        <w:ind w:left="5967" w:hanging="360"/>
      </w:pPr>
      <w:rPr>
        <w:rFonts w:ascii="Wingdings" w:hAnsi="Wingdings" w:hint="default"/>
      </w:rPr>
    </w:lvl>
    <w:lvl w:ilvl="6" w:tplc="04190001">
      <w:start w:val="1"/>
      <w:numFmt w:val="bullet"/>
      <w:lvlText w:val=""/>
      <w:lvlJc w:val="left"/>
      <w:pPr>
        <w:tabs>
          <w:tab w:val="num" w:pos="6687"/>
        </w:tabs>
        <w:ind w:left="6687" w:hanging="360"/>
      </w:pPr>
      <w:rPr>
        <w:rFonts w:ascii="Symbol" w:hAnsi="Symbol" w:hint="default"/>
      </w:rPr>
    </w:lvl>
    <w:lvl w:ilvl="7" w:tplc="04190003">
      <w:start w:val="1"/>
      <w:numFmt w:val="bullet"/>
      <w:lvlText w:val="o"/>
      <w:lvlJc w:val="left"/>
      <w:pPr>
        <w:tabs>
          <w:tab w:val="num" w:pos="7407"/>
        </w:tabs>
        <w:ind w:left="7407" w:hanging="360"/>
      </w:pPr>
      <w:rPr>
        <w:rFonts w:ascii="Courier New" w:hAnsi="Courier New" w:cs="Courier New" w:hint="default"/>
      </w:rPr>
    </w:lvl>
    <w:lvl w:ilvl="8" w:tplc="04190005">
      <w:start w:val="1"/>
      <w:numFmt w:val="bullet"/>
      <w:lvlText w:val=""/>
      <w:lvlJc w:val="left"/>
      <w:pPr>
        <w:tabs>
          <w:tab w:val="num" w:pos="8127"/>
        </w:tabs>
        <w:ind w:left="8127" w:hanging="360"/>
      </w:pPr>
      <w:rPr>
        <w:rFonts w:ascii="Wingdings" w:hAnsi="Wingdings" w:hint="default"/>
      </w:rPr>
    </w:lvl>
  </w:abstractNum>
  <w:abstractNum w:abstractNumId="4">
    <w:nsid w:val="3C9D048A"/>
    <w:multiLevelType w:val="hybridMultilevel"/>
    <w:tmpl w:val="89C2804E"/>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5">
    <w:nsid w:val="48552681"/>
    <w:multiLevelType w:val="multilevel"/>
    <w:tmpl w:val="BD109DA0"/>
    <w:lvl w:ilvl="0">
      <w:start w:val="1"/>
      <w:numFmt w:val="decimal"/>
      <w:lvlText w:val="%1"/>
      <w:lvlJc w:val="left"/>
      <w:pPr>
        <w:tabs>
          <w:tab w:val="num" w:pos="435"/>
        </w:tabs>
        <w:ind w:left="435" w:hanging="435"/>
      </w:pPr>
    </w:lvl>
    <w:lvl w:ilvl="1">
      <w:start w:val="1"/>
      <w:numFmt w:val="decimal"/>
      <w:lvlText w:val="%1.%2"/>
      <w:lvlJc w:val="left"/>
      <w:pPr>
        <w:tabs>
          <w:tab w:val="num" w:pos="435"/>
        </w:tabs>
        <w:ind w:left="435" w:hanging="43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6">
    <w:nsid w:val="4AB077B7"/>
    <w:multiLevelType w:val="hybridMultilevel"/>
    <w:tmpl w:val="F8207124"/>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7">
    <w:nsid w:val="6B2D70F0"/>
    <w:multiLevelType w:val="multilevel"/>
    <w:tmpl w:val="CFE2A5F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6DD30C2B"/>
    <w:multiLevelType w:val="hybridMultilevel"/>
    <w:tmpl w:val="EF7AD70A"/>
    <w:lvl w:ilvl="0" w:tplc="04190001">
      <w:start w:val="1"/>
      <w:numFmt w:val="bullet"/>
      <w:lvlText w:val=""/>
      <w:lvlJc w:val="left"/>
      <w:pPr>
        <w:tabs>
          <w:tab w:val="num" w:pos="1287"/>
        </w:tabs>
        <w:ind w:left="1287" w:hanging="360"/>
      </w:pPr>
      <w:rPr>
        <w:rFonts w:ascii="Symbol" w:hAnsi="Symbol" w:hint="default"/>
      </w:rPr>
    </w:lvl>
    <w:lvl w:ilvl="1" w:tplc="04190009">
      <w:start w:val="1"/>
      <w:numFmt w:val="bullet"/>
      <w:lvlText w:val=""/>
      <w:lvlJc w:val="left"/>
      <w:pPr>
        <w:tabs>
          <w:tab w:val="num" w:pos="2007"/>
        </w:tabs>
        <w:ind w:left="2007" w:hanging="360"/>
      </w:pPr>
      <w:rPr>
        <w:rFonts w:ascii="Wingdings" w:hAnsi="Wingdings"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9">
    <w:nsid w:val="7D5166AD"/>
    <w:multiLevelType w:val="multilevel"/>
    <w:tmpl w:val="941EBD22"/>
    <w:lvl w:ilvl="0">
      <w:start w:val="1"/>
      <w:numFmt w:val="decimal"/>
      <w:lvlText w:val="%1"/>
      <w:lvlJc w:val="left"/>
      <w:pPr>
        <w:tabs>
          <w:tab w:val="num" w:pos="360"/>
        </w:tabs>
        <w:ind w:left="360" w:hanging="360"/>
      </w:pPr>
    </w:lvl>
    <w:lvl w:ilvl="1">
      <w:start w:val="3"/>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3"/>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6"/>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7CA7"/>
    <w:rsid w:val="000018DF"/>
    <w:rsid w:val="00003491"/>
    <w:rsid w:val="00007E8F"/>
    <w:rsid w:val="00011EC7"/>
    <w:rsid w:val="00014DB1"/>
    <w:rsid w:val="00021D9D"/>
    <w:rsid w:val="000225FF"/>
    <w:rsid w:val="00024134"/>
    <w:rsid w:val="00024D2B"/>
    <w:rsid w:val="000250B5"/>
    <w:rsid w:val="00027809"/>
    <w:rsid w:val="00032C0D"/>
    <w:rsid w:val="00036F28"/>
    <w:rsid w:val="00037D66"/>
    <w:rsid w:val="00037E98"/>
    <w:rsid w:val="00040648"/>
    <w:rsid w:val="00042C80"/>
    <w:rsid w:val="00043EA8"/>
    <w:rsid w:val="00051E21"/>
    <w:rsid w:val="000637F2"/>
    <w:rsid w:val="000645EE"/>
    <w:rsid w:val="0007000D"/>
    <w:rsid w:val="0007243D"/>
    <w:rsid w:val="000726DB"/>
    <w:rsid w:val="000756D8"/>
    <w:rsid w:val="0007636A"/>
    <w:rsid w:val="000935D4"/>
    <w:rsid w:val="00094F67"/>
    <w:rsid w:val="00096B3C"/>
    <w:rsid w:val="000A0EC9"/>
    <w:rsid w:val="000A1088"/>
    <w:rsid w:val="000B5D4F"/>
    <w:rsid w:val="000B67BD"/>
    <w:rsid w:val="000C1D60"/>
    <w:rsid w:val="000C3B81"/>
    <w:rsid w:val="000C502E"/>
    <w:rsid w:val="000D3A3D"/>
    <w:rsid w:val="000D5619"/>
    <w:rsid w:val="000D6AE3"/>
    <w:rsid w:val="000D7BF0"/>
    <w:rsid w:val="000E0116"/>
    <w:rsid w:val="000E490F"/>
    <w:rsid w:val="000E6AEF"/>
    <w:rsid w:val="000F3319"/>
    <w:rsid w:val="000F5534"/>
    <w:rsid w:val="001020CE"/>
    <w:rsid w:val="00110F7F"/>
    <w:rsid w:val="001141B4"/>
    <w:rsid w:val="001148E3"/>
    <w:rsid w:val="001206B0"/>
    <w:rsid w:val="00123609"/>
    <w:rsid w:val="00134374"/>
    <w:rsid w:val="00134E8D"/>
    <w:rsid w:val="00145286"/>
    <w:rsid w:val="001462B5"/>
    <w:rsid w:val="00147383"/>
    <w:rsid w:val="00152564"/>
    <w:rsid w:val="00152FCC"/>
    <w:rsid w:val="001545CA"/>
    <w:rsid w:val="0015616A"/>
    <w:rsid w:val="00157AB3"/>
    <w:rsid w:val="00161912"/>
    <w:rsid w:val="0016337E"/>
    <w:rsid w:val="00165652"/>
    <w:rsid w:val="00171D42"/>
    <w:rsid w:val="001735E4"/>
    <w:rsid w:val="00173980"/>
    <w:rsid w:val="00177933"/>
    <w:rsid w:val="00177F85"/>
    <w:rsid w:val="0018435F"/>
    <w:rsid w:val="00184AB4"/>
    <w:rsid w:val="001852EF"/>
    <w:rsid w:val="001933A2"/>
    <w:rsid w:val="00194DED"/>
    <w:rsid w:val="00195933"/>
    <w:rsid w:val="00195AA3"/>
    <w:rsid w:val="001A5AA9"/>
    <w:rsid w:val="001A6A5A"/>
    <w:rsid w:val="001B1AC2"/>
    <w:rsid w:val="001C0D96"/>
    <w:rsid w:val="001C4FEE"/>
    <w:rsid w:val="001C6830"/>
    <w:rsid w:val="001D7764"/>
    <w:rsid w:val="001E0FE1"/>
    <w:rsid w:val="001E4CD0"/>
    <w:rsid w:val="001E6EC2"/>
    <w:rsid w:val="001F1EAF"/>
    <w:rsid w:val="002010AE"/>
    <w:rsid w:val="00206706"/>
    <w:rsid w:val="0021004B"/>
    <w:rsid w:val="00210A83"/>
    <w:rsid w:val="002111A4"/>
    <w:rsid w:val="00212C71"/>
    <w:rsid w:val="00212E58"/>
    <w:rsid w:val="0021491A"/>
    <w:rsid w:val="00222E73"/>
    <w:rsid w:val="00224788"/>
    <w:rsid w:val="00227507"/>
    <w:rsid w:val="00240711"/>
    <w:rsid w:val="00251B2F"/>
    <w:rsid w:val="002531D3"/>
    <w:rsid w:val="00257B32"/>
    <w:rsid w:val="0026093B"/>
    <w:rsid w:val="00265FF5"/>
    <w:rsid w:val="00266A1C"/>
    <w:rsid w:val="002762D5"/>
    <w:rsid w:val="00277B9D"/>
    <w:rsid w:val="002800CC"/>
    <w:rsid w:val="00284153"/>
    <w:rsid w:val="002846FD"/>
    <w:rsid w:val="002854B5"/>
    <w:rsid w:val="002854F9"/>
    <w:rsid w:val="00286CCB"/>
    <w:rsid w:val="00287A68"/>
    <w:rsid w:val="00290765"/>
    <w:rsid w:val="00292325"/>
    <w:rsid w:val="0029349B"/>
    <w:rsid w:val="002A2F68"/>
    <w:rsid w:val="002B386C"/>
    <w:rsid w:val="002B7A1A"/>
    <w:rsid w:val="002B7C92"/>
    <w:rsid w:val="002C137A"/>
    <w:rsid w:val="002C14EB"/>
    <w:rsid w:val="002C17B7"/>
    <w:rsid w:val="002C252A"/>
    <w:rsid w:val="002C4A53"/>
    <w:rsid w:val="002C5C2C"/>
    <w:rsid w:val="002D1966"/>
    <w:rsid w:val="002D20B3"/>
    <w:rsid w:val="002D35EB"/>
    <w:rsid w:val="002E6449"/>
    <w:rsid w:val="002F061A"/>
    <w:rsid w:val="002F2CBE"/>
    <w:rsid w:val="003026C4"/>
    <w:rsid w:val="0030756A"/>
    <w:rsid w:val="003117F9"/>
    <w:rsid w:val="00311AA9"/>
    <w:rsid w:val="003153CB"/>
    <w:rsid w:val="003220EA"/>
    <w:rsid w:val="00326117"/>
    <w:rsid w:val="003375C1"/>
    <w:rsid w:val="0034296C"/>
    <w:rsid w:val="003445F6"/>
    <w:rsid w:val="00346531"/>
    <w:rsid w:val="003466EE"/>
    <w:rsid w:val="00347C4B"/>
    <w:rsid w:val="00351BA6"/>
    <w:rsid w:val="00352824"/>
    <w:rsid w:val="00355A25"/>
    <w:rsid w:val="003572A4"/>
    <w:rsid w:val="003600B9"/>
    <w:rsid w:val="00360CC0"/>
    <w:rsid w:val="0036297F"/>
    <w:rsid w:val="00364748"/>
    <w:rsid w:val="003667CF"/>
    <w:rsid w:val="003674F5"/>
    <w:rsid w:val="00372C59"/>
    <w:rsid w:val="00373E1D"/>
    <w:rsid w:val="00376132"/>
    <w:rsid w:val="00382E53"/>
    <w:rsid w:val="00384A61"/>
    <w:rsid w:val="00384FFA"/>
    <w:rsid w:val="0039791C"/>
    <w:rsid w:val="003A1314"/>
    <w:rsid w:val="003B0C30"/>
    <w:rsid w:val="003B1A3A"/>
    <w:rsid w:val="003B46A4"/>
    <w:rsid w:val="003B53C4"/>
    <w:rsid w:val="003C222A"/>
    <w:rsid w:val="003C4716"/>
    <w:rsid w:val="003C7C74"/>
    <w:rsid w:val="003D096D"/>
    <w:rsid w:val="003D1B59"/>
    <w:rsid w:val="003D2FA1"/>
    <w:rsid w:val="003D4969"/>
    <w:rsid w:val="003E0923"/>
    <w:rsid w:val="003E4555"/>
    <w:rsid w:val="003F25E8"/>
    <w:rsid w:val="003F6656"/>
    <w:rsid w:val="0040450C"/>
    <w:rsid w:val="00404694"/>
    <w:rsid w:val="00414FDE"/>
    <w:rsid w:val="00416E9E"/>
    <w:rsid w:val="0042349D"/>
    <w:rsid w:val="00424185"/>
    <w:rsid w:val="00434B91"/>
    <w:rsid w:val="00440F1E"/>
    <w:rsid w:val="00441FBE"/>
    <w:rsid w:val="00446419"/>
    <w:rsid w:val="00447DC9"/>
    <w:rsid w:val="00447E01"/>
    <w:rsid w:val="00454156"/>
    <w:rsid w:val="00456475"/>
    <w:rsid w:val="0046544B"/>
    <w:rsid w:val="00473E5B"/>
    <w:rsid w:val="00474B7C"/>
    <w:rsid w:val="00475DEF"/>
    <w:rsid w:val="0047647C"/>
    <w:rsid w:val="004833D5"/>
    <w:rsid w:val="00486DED"/>
    <w:rsid w:val="0049036E"/>
    <w:rsid w:val="004A2C99"/>
    <w:rsid w:val="004A78F0"/>
    <w:rsid w:val="004B7C93"/>
    <w:rsid w:val="004C4967"/>
    <w:rsid w:val="004C57F0"/>
    <w:rsid w:val="004D505D"/>
    <w:rsid w:val="004D5533"/>
    <w:rsid w:val="004E1C0E"/>
    <w:rsid w:val="004E2AA1"/>
    <w:rsid w:val="004E4F22"/>
    <w:rsid w:val="004E6D78"/>
    <w:rsid w:val="005020C8"/>
    <w:rsid w:val="00502E8D"/>
    <w:rsid w:val="00506036"/>
    <w:rsid w:val="005113F4"/>
    <w:rsid w:val="0051530D"/>
    <w:rsid w:val="005155D9"/>
    <w:rsid w:val="00534F57"/>
    <w:rsid w:val="00535EF9"/>
    <w:rsid w:val="00536776"/>
    <w:rsid w:val="0053681C"/>
    <w:rsid w:val="0053696C"/>
    <w:rsid w:val="0054323C"/>
    <w:rsid w:val="00545704"/>
    <w:rsid w:val="00545FAA"/>
    <w:rsid w:val="0055173B"/>
    <w:rsid w:val="00551C6D"/>
    <w:rsid w:val="00552E2C"/>
    <w:rsid w:val="00553A2E"/>
    <w:rsid w:val="00553DE5"/>
    <w:rsid w:val="00555B30"/>
    <w:rsid w:val="00557BB4"/>
    <w:rsid w:val="00563529"/>
    <w:rsid w:val="00564A57"/>
    <w:rsid w:val="00567B7F"/>
    <w:rsid w:val="00570C86"/>
    <w:rsid w:val="00571B31"/>
    <w:rsid w:val="00576145"/>
    <w:rsid w:val="005850A9"/>
    <w:rsid w:val="00585E8A"/>
    <w:rsid w:val="0058670A"/>
    <w:rsid w:val="005878BA"/>
    <w:rsid w:val="00593284"/>
    <w:rsid w:val="0059369C"/>
    <w:rsid w:val="00596350"/>
    <w:rsid w:val="005A06F8"/>
    <w:rsid w:val="005A56E3"/>
    <w:rsid w:val="005A5A7B"/>
    <w:rsid w:val="005A675C"/>
    <w:rsid w:val="005A792C"/>
    <w:rsid w:val="005C1EA6"/>
    <w:rsid w:val="005E0E66"/>
    <w:rsid w:val="005E2F6E"/>
    <w:rsid w:val="005F0623"/>
    <w:rsid w:val="005F26CA"/>
    <w:rsid w:val="005F3A4F"/>
    <w:rsid w:val="00600F1F"/>
    <w:rsid w:val="0060628A"/>
    <w:rsid w:val="00621267"/>
    <w:rsid w:val="0063096B"/>
    <w:rsid w:val="00634BAC"/>
    <w:rsid w:val="0063739D"/>
    <w:rsid w:val="0064698C"/>
    <w:rsid w:val="00650F4B"/>
    <w:rsid w:val="00653E24"/>
    <w:rsid w:val="0065489E"/>
    <w:rsid w:val="00661869"/>
    <w:rsid w:val="00663BCB"/>
    <w:rsid w:val="00665C49"/>
    <w:rsid w:val="00673830"/>
    <w:rsid w:val="00675F32"/>
    <w:rsid w:val="00682A2C"/>
    <w:rsid w:val="00683864"/>
    <w:rsid w:val="00684B98"/>
    <w:rsid w:val="00685431"/>
    <w:rsid w:val="006863DD"/>
    <w:rsid w:val="00686CD3"/>
    <w:rsid w:val="0069394B"/>
    <w:rsid w:val="006967E3"/>
    <w:rsid w:val="006A2003"/>
    <w:rsid w:val="006B29AF"/>
    <w:rsid w:val="006B3E73"/>
    <w:rsid w:val="006C038F"/>
    <w:rsid w:val="006C18FB"/>
    <w:rsid w:val="006C2186"/>
    <w:rsid w:val="006C2AFD"/>
    <w:rsid w:val="006C3AF1"/>
    <w:rsid w:val="006C50A7"/>
    <w:rsid w:val="006D1F98"/>
    <w:rsid w:val="006D39D0"/>
    <w:rsid w:val="006D6174"/>
    <w:rsid w:val="006E0049"/>
    <w:rsid w:val="006E4DAB"/>
    <w:rsid w:val="006E69AB"/>
    <w:rsid w:val="006E7771"/>
    <w:rsid w:val="006F0F26"/>
    <w:rsid w:val="006F51CE"/>
    <w:rsid w:val="00701412"/>
    <w:rsid w:val="00704445"/>
    <w:rsid w:val="00713A65"/>
    <w:rsid w:val="00713F77"/>
    <w:rsid w:val="00722561"/>
    <w:rsid w:val="00724E79"/>
    <w:rsid w:val="00726183"/>
    <w:rsid w:val="00727645"/>
    <w:rsid w:val="00727C8A"/>
    <w:rsid w:val="00730EFE"/>
    <w:rsid w:val="007525A4"/>
    <w:rsid w:val="007536E8"/>
    <w:rsid w:val="007549D8"/>
    <w:rsid w:val="00754E3E"/>
    <w:rsid w:val="00763B97"/>
    <w:rsid w:val="00763E3C"/>
    <w:rsid w:val="00766131"/>
    <w:rsid w:val="007700A5"/>
    <w:rsid w:val="00772735"/>
    <w:rsid w:val="007727C7"/>
    <w:rsid w:val="00772DCD"/>
    <w:rsid w:val="007850BD"/>
    <w:rsid w:val="00787149"/>
    <w:rsid w:val="00796DFB"/>
    <w:rsid w:val="007A1A1E"/>
    <w:rsid w:val="007B3BEA"/>
    <w:rsid w:val="007B6883"/>
    <w:rsid w:val="007B79B9"/>
    <w:rsid w:val="007C521B"/>
    <w:rsid w:val="007D432F"/>
    <w:rsid w:val="007D510C"/>
    <w:rsid w:val="007D5DAE"/>
    <w:rsid w:val="007D7A16"/>
    <w:rsid w:val="007D7E99"/>
    <w:rsid w:val="007E388B"/>
    <w:rsid w:val="007E3B29"/>
    <w:rsid w:val="007F4E26"/>
    <w:rsid w:val="00800D7B"/>
    <w:rsid w:val="008067CB"/>
    <w:rsid w:val="00810305"/>
    <w:rsid w:val="00810398"/>
    <w:rsid w:val="008133C4"/>
    <w:rsid w:val="00813DAC"/>
    <w:rsid w:val="008151B6"/>
    <w:rsid w:val="00817DEB"/>
    <w:rsid w:val="00820969"/>
    <w:rsid w:val="008231FA"/>
    <w:rsid w:val="00823E51"/>
    <w:rsid w:val="00824347"/>
    <w:rsid w:val="00827351"/>
    <w:rsid w:val="00832C20"/>
    <w:rsid w:val="00842C35"/>
    <w:rsid w:val="0086093D"/>
    <w:rsid w:val="0086120B"/>
    <w:rsid w:val="00862440"/>
    <w:rsid w:val="00862C38"/>
    <w:rsid w:val="0086443F"/>
    <w:rsid w:val="008727F8"/>
    <w:rsid w:val="008777CC"/>
    <w:rsid w:val="00885379"/>
    <w:rsid w:val="008927D8"/>
    <w:rsid w:val="008B1733"/>
    <w:rsid w:val="008B5EDE"/>
    <w:rsid w:val="008B61CD"/>
    <w:rsid w:val="008B6D2E"/>
    <w:rsid w:val="008C0423"/>
    <w:rsid w:val="008C06BB"/>
    <w:rsid w:val="008D1E7F"/>
    <w:rsid w:val="008D614C"/>
    <w:rsid w:val="008D7C14"/>
    <w:rsid w:val="008E05A5"/>
    <w:rsid w:val="008E1885"/>
    <w:rsid w:val="008E3655"/>
    <w:rsid w:val="008E4104"/>
    <w:rsid w:val="008E606D"/>
    <w:rsid w:val="008F0B19"/>
    <w:rsid w:val="008F0C0F"/>
    <w:rsid w:val="008F18A5"/>
    <w:rsid w:val="008F2936"/>
    <w:rsid w:val="008F5B9E"/>
    <w:rsid w:val="008F7007"/>
    <w:rsid w:val="00900A29"/>
    <w:rsid w:val="00901522"/>
    <w:rsid w:val="00907DEE"/>
    <w:rsid w:val="00910F36"/>
    <w:rsid w:val="00911719"/>
    <w:rsid w:val="00921FD8"/>
    <w:rsid w:val="00930B7B"/>
    <w:rsid w:val="00931CA2"/>
    <w:rsid w:val="009329D7"/>
    <w:rsid w:val="00945A91"/>
    <w:rsid w:val="0094604B"/>
    <w:rsid w:val="009503CB"/>
    <w:rsid w:val="00955CE7"/>
    <w:rsid w:val="00957586"/>
    <w:rsid w:val="00964717"/>
    <w:rsid w:val="00964EB0"/>
    <w:rsid w:val="009670BD"/>
    <w:rsid w:val="00971641"/>
    <w:rsid w:val="009773BF"/>
    <w:rsid w:val="00981CA7"/>
    <w:rsid w:val="00982967"/>
    <w:rsid w:val="00983C4E"/>
    <w:rsid w:val="00985DD0"/>
    <w:rsid w:val="00993BE4"/>
    <w:rsid w:val="009949A5"/>
    <w:rsid w:val="00996FC8"/>
    <w:rsid w:val="009A106E"/>
    <w:rsid w:val="009A1FC3"/>
    <w:rsid w:val="009C2064"/>
    <w:rsid w:val="009C37C1"/>
    <w:rsid w:val="009C4779"/>
    <w:rsid w:val="009C5E20"/>
    <w:rsid w:val="009D2E4E"/>
    <w:rsid w:val="009D5C2D"/>
    <w:rsid w:val="009E0DFF"/>
    <w:rsid w:val="00A04AA9"/>
    <w:rsid w:val="00A04BDD"/>
    <w:rsid w:val="00A05433"/>
    <w:rsid w:val="00A07C60"/>
    <w:rsid w:val="00A151D3"/>
    <w:rsid w:val="00A1705B"/>
    <w:rsid w:val="00A24977"/>
    <w:rsid w:val="00A27425"/>
    <w:rsid w:val="00A27FD8"/>
    <w:rsid w:val="00A3792B"/>
    <w:rsid w:val="00A46637"/>
    <w:rsid w:val="00A46B86"/>
    <w:rsid w:val="00A514EF"/>
    <w:rsid w:val="00A527AD"/>
    <w:rsid w:val="00A533B4"/>
    <w:rsid w:val="00A56623"/>
    <w:rsid w:val="00A61366"/>
    <w:rsid w:val="00A73A89"/>
    <w:rsid w:val="00A80557"/>
    <w:rsid w:val="00A835DE"/>
    <w:rsid w:val="00A860C8"/>
    <w:rsid w:val="00A928AD"/>
    <w:rsid w:val="00AA4F10"/>
    <w:rsid w:val="00AA565E"/>
    <w:rsid w:val="00AA7AAF"/>
    <w:rsid w:val="00AA7ED5"/>
    <w:rsid w:val="00AB2B82"/>
    <w:rsid w:val="00AD22A2"/>
    <w:rsid w:val="00AD5706"/>
    <w:rsid w:val="00AE0C1E"/>
    <w:rsid w:val="00AF4830"/>
    <w:rsid w:val="00AF6CD4"/>
    <w:rsid w:val="00B00C1C"/>
    <w:rsid w:val="00B013D9"/>
    <w:rsid w:val="00B0141F"/>
    <w:rsid w:val="00B056C1"/>
    <w:rsid w:val="00B06871"/>
    <w:rsid w:val="00B072E9"/>
    <w:rsid w:val="00B11AD6"/>
    <w:rsid w:val="00B12CC0"/>
    <w:rsid w:val="00B1671E"/>
    <w:rsid w:val="00B226CD"/>
    <w:rsid w:val="00B356C1"/>
    <w:rsid w:val="00B35B81"/>
    <w:rsid w:val="00B36C26"/>
    <w:rsid w:val="00B401BF"/>
    <w:rsid w:val="00B40C51"/>
    <w:rsid w:val="00B45B96"/>
    <w:rsid w:val="00B52C03"/>
    <w:rsid w:val="00B531E2"/>
    <w:rsid w:val="00B53BF4"/>
    <w:rsid w:val="00B54956"/>
    <w:rsid w:val="00B55CFC"/>
    <w:rsid w:val="00B62F16"/>
    <w:rsid w:val="00B63F59"/>
    <w:rsid w:val="00B70CF0"/>
    <w:rsid w:val="00B72F30"/>
    <w:rsid w:val="00B812B0"/>
    <w:rsid w:val="00B84C48"/>
    <w:rsid w:val="00B8678B"/>
    <w:rsid w:val="00B94129"/>
    <w:rsid w:val="00B95D91"/>
    <w:rsid w:val="00B965ED"/>
    <w:rsid w:val="00B96D20"/>
    <w:rsid w:val="00BA13F3"/>
    <w:rsid w:val="00BA4D4D"/>
    <w:rsid w:val="00BA595C"/>
    <w:rsid w:val="00BA7D27"/>
    <w:rsid w:val="00BB3F2A"/>
    <w:rsid w:val="00BB47BF"/>
    <w:rsid w:val="00BC3882"/>
    <w:rsid w:val="00BC4FF1"/>
    <w:rsid w:val="00BD1467"/>
    <w:rsid w:val="00BD28B5"/>
    <w:rsid w:val="00BD58EC"/>
    <w:rsid w:val="00BD595C"/>
    <w:rsid w:val="00BD613A"/>
    <w:rsid w:val="00BE1AE9"/>
    <w:rsid w:val="00BE45DF"/>
    <w:rsid w:val="00BF4443"/>
    <w:rsid w:val="00C012CD"/>
    <w:rsid w:val="00C03671"/>
    <w:rsid w:val="00C04263"/>
    <w:rsid w:val="00C05073"/>
    <w:rsid w:val="00C11535"/>
    <w:rsid w:val="00C17CCF"/>
    <w:rsid w:val="00C255C2"/>
    <w:rsid w:val="00C32B03"/>
    <w:rsid w:val="00C34A9C"/>
    <w:rsid w:val="00C4114E"/>
    <w:rsid w:val="00C42D01"/>
    <w:rsid w:val="00C437FB"/>
    <w:rsid w:val="00C55514"/>
    <w:rsid w:val="00C56115"/>
    <w:rsid w:val="00C56FA7"/>
    <w:rsid w:val="00C60E7F"/>
    <w:rsid w:val="00C6164F"/>
    <w:rsid w:val="00C61684"/>
    <w:rsid w:val="00C61F9E"/>
    <w:rsid w:val="00C64C18"/>
    <w:rsid w:val="00C661E8"/>
    <w:rsid w:val="00C7109C"/>
    <w:rsid w:val="00C7167D"/>
    <w:rsid w:val="00C7391F"/>
    <w:rsid w:val="00C77C61"/>
    <w:rsid w:val="00C844AF"/>
    <w:rsid w:val="00C91485"/>
    <w:rsid w:val="00C975BD"/>
    <w:rsid w:val="00CA545F"/>
    <w:rsid w:val="00CB656E"/>
    <w:rsid w:val="00CB7CA7"/>
    <w:rsid w:val="00CC0AB0"/>
    <w:rsid w:val="00CD4D21"/>
    <w:rsid w:val="00CE15C0"/>
    <w:rsid w:val="00CE5E07"/>
    <w:rsid w:val="00CF1903"/>
    <w:rsid w:val="00CF3D23"/>
    <w:rsid w:val="00D00980"/>
    <w:rsid w:val="00D041E0"/>
    <w:rsid w:val="00D055DB"/>
    <w:rsid w:val="00D141BF"/>
    <w:rsid w:val="00D15EF4"/>
    <w:rsid w:val="00D202D5"/>
    <w:rsid w:val="00D2544D"/>
    <w:rsid w:val="00D25BA2"/>
    <w:rsid w:val="00D36D6D"/>
    <w:rsid w:val="00D469F4"/>
    <w:rsid w:val="00D50324"/>
    <w:rsid w:val="00D60FB2"/>
    <w:rsid w:val="00D64571"/>
    <w:rsid w:val="00D64AC0"/>
    <w:rsid w:val="00D66691"/>
    <w:rsid w:val="00D6736B"/>
    <w:rsid w:val="00D6796F"/>
    <w:rsid w:val="00D74C4F"/>
    <w:rsid w:val="00D82518"/>
    <w:rsid w:val="00D873A9"/>
    <w:rsid w:val="00D906AC"/>
    <w:rsid w:val="00DA0F4A"/>
    <w:rsid w:val="00DA5D2B"/>
    <w:rsid w:val="00DB2739"/>
    <w:rsid w:val="00DB49A5"/>
    <w:rsid w:val="00DC13D2"/>
    <w:rsid w:val="00DC1931"/>
    <w:rsid w:val="00DD1744"/>
    <w:rsid w:val="00DD5F49"/>
    <w:rsid w:val="00DD6E9A"/>
    <w:rsid w:val="00DE09FC"/>
    <w:rsid w:val="00DF2933"/>
    <w:rsid w:val="00DF37C0"/>
    <w:rsid w:val="00DF5A93"/>
    <w:rsid w:val="00DF60EF"/>
    <w:rsid w:val="00E03072"/>
    <w:rsid w:val="00E038E5"/>
    <w:rsid w:val="00E04BF7"/>
    <w:rsid w:val="00E1204A"/>
    <w:rsid w:val="00E1281C"/>
    <w:rsid w:val="00E16D49"/>
    <w:rsid w:val="00E2064D"/>
    <w:rsid w:val="00E23676"/>
    <w:rsid w:val="00E23CFB"/>
    <w:rsid w:val="00E2631A"/>
    <w:rsid w:val="00E33742"/>
    <w:rsid w:val="00E36891"/>
    <w:rsid w:val="00E403BF"/>
    <w:rsid w:val="00E44696"/>
    <w:rsid w:val="00E44A8C"/>
    <w:rsid w:val="00E44ECC"/>
    <w:rsid w:val="00E45C46"/>
    <w:rsid w:val="00E4770A"/>
    <w:rsid w:val="00E4793D"/>
    <w:rsid w:val="00E507B5"/>
    <w:rsid w:val="00E56A7F"/>
    <w:rsid w:val="00E5753C"/>
    <w:rsid w:val="00E6438A"/>
    <w:rsid w:val="00E65C07"/>
    <w:rsid w:val="00E66369"/>
    <w:rsid w:val="00E665C7"/>
    <w:rsid w:val="00E74383"/>
    <w:rsid w:val="00E77E74"/>
    <w:rsid w:val="00E77E81"/>
    <w:rsid w:val="00E840A0"/>
    <w:rsid w:val="00E919AA"/>
    <w:rsid w:val="00E973B8"/>
    <w:rsid w:val="00E97EC2"/>
    <w:rsid w:val="00EA195F"/>
    <w:rsid w:val="00EA28CE"/>
    <w:rsid w:val="00EB0736"/>
    <w:rsid w:val="00EB3BE6"/>
    <w:rsid w:val="00EB7DED"/>
    <w:rsid w:val="00EC3A28"/>
    <w:rsid w:val="00ED5F7F"/>
    <w:rsid w:val="00ED722D"/>
    <w:rsid w:val="00ED78DB"/>
    <w:rsid w:val="00EE523E"/>
    <w:rsid w:val="00EF166B"/>
    <w:rsid w:val="00EF30A0"/>
    <w:rsid w:val="00F00F60"/>
    <w:rsid w:val="00F0372C"/>
    <w:rsid w:val="00F0445E"/>
    <w:rsid w:val="00F052AA"/>
    <w:rsid w:val="00F10990"/>
    <w:rsid w:val="00F118F8"/>
    <w:rsid w:val="00F1200B"/>
    <w:rsid w:val="00F1340A"/>
    <w:rsid w:val="00F14078"/>
    <w:rsid w:val="00F143A3"/>
    <w:rsid w:val="00F1560B"/>
    <w:rsid w:val="00F232CA"/>
    <w:rsid w:val="00F2478B"/>
    <w:rsid w:val="00F2606C"/>
    <w:rsid w:val="00F26BA5"/>
    <w:rsid w:val="00F3049A"/>
    <w:rsid w:val="00F40208"/>
    <w:rsid w:val="00F456EB"/>
    <w:rsid w:val="00F472DB"/>
    <w:rsid w:val="00F5019A"/>
    <w:rsid w:val="00F50AA1"/>
    <w:rsid w:val="00F570AA"/>
    <w:rsid w:val="00F811A1"/>
    <w:rsid w:val="00F83E42"/>
    <w:rsid w:val="00FA206C"/>
    <w:rsid w:val="00FA2A89"/>
    <w:rsid w:val="00FB00A4"/>
    <w:rsid w:val="00FB3A72"/>
    <w:rsid w:val="00FB5FDC"/>
    <w:rsid w:val="00FC0B05"/>
    <w:rsid w:val="00FD0186"/>
    <w:rsid w:val="00FD3B77"/>
    <w:rsid w:val="00FD3F2D"/>
    <w:rsid w:val="00FD4DDD"/>
    <w:rsid w:val="00FD53F8"/>
    <w:rsid w:val="00FF18A1"/>
    <w:rsid w:val="00FF22D2"/>
    <w:rsid w:val="00FF2837"/>
    <w:rsid w:val="00FF3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CA7"/>
    <w:rPr>
      <w:rFonts w:ascii="Calibri" w:eastAsia="Calibri" w:hAnsi="Calibri" w:cs="Times New Roman"/>
    </w:rPr>
  </w:style>
  <w:style w:type="paragraph" w:styleId="1">
    <w:name w:val="heading 1"/>
    <w:basedOn w:val="a"/>
    <w:next w:val="a"/>
    <w:link w:val="10"/>
    <w:qFormat/>
    <w:rsid w:val="008231FA"/>
    <w:pPr>
      <w:keepNext/>
      <w:suppressAutoHyphens/>
      <w:overflowPunct w:val="0"/>
      <w:autoSpaceDE w:val="0"/>
      <w:autoSpaceDN w:val="0"/>
      <w:adjustRightInd w:val="0"/>
      <w:spacing w:after="0" w:line="240" w:lineRule="auto"/>
      <w:jc w:val="center"/>
      <w:outlineLvl w:val="0"/>
    </w:pPr>
    <w:rPr>
      <w:rFonts w:ascii="Times New Roman" w:eastAsia="Times New Roman" w:hAnsi="Times New Roman"/>
      <w:b/>
      <w:kern w:val="28"/>
      <w:sz w:val="24"/>
      <w:szCs w:val="20"/>
      <w:lang w:eastAsia="ru-RU"/>
    </w:rPr>
  </w:style>
  <w:style w:type="paragraph" w:styleId="2">
    <w:name w:val="heading 2"/>
    <w:basedOn w:val="a"/>
    <w:next w:val="a"/>
    <w:link w:val="20"/>
    <w:semiHidden/>
    <w:unhideWhenUsed/>
    <w:qFormat/>
    <w:rsid w:val="008231FA"/>
    <w:pPr>
      <w:keepNext/>
      <w:overflowPunct w:val="0"/>
      <w:autoSpaceDE w:val="0"/>
      <w:autoSpaceDN w:val="0"/>
      <w:adjustRightInd w:val="0"/>
      <w:spacing w:after="0" w:line="240" w:lineRule="auto"/>
      <w:jc w:val="center"/>
      <w:outlineLvl w:val="1"/>
    </w:pPr>
    <w:rPr>
      <w:rFonts w:ascii="Times New Roman" w:eastAsia="Times New Roman" w:hAnsi="Times New Roman"/>
      <w:b/>
      <w:sz w:val="28"/>
      <w:szCs w:val="20"/>
      <w:lang w:eastAsia="ru-RU"/>
    </w:rPr>
  </w:style>
  <w:style w:type="paragraph" w:styleId="3">
    <w:name w:val="heading 3"/>
    <w:basedOn w:val="a"/>
    <w:next w:val="a"/>
    <w:link w:val="30"/>
    <w:semiHidden/>
    <w:unhideWhenUsed/>
    <w:qFormat/>
    <w:rsid w:val="008231FA"/>
    <w:pPr>
      <w:keepNext/>
      <w:overflowPunct w:val="0"/>
      <w:autoSpaceDE w:val="0"/>
      <w:autoSpaceDN w:val="0"/>
      <w:adjustRightInd w:val="0"/>
      <w:spacing w:after="0" w:line="240" w:lineRule="auto"/>
      <w:jc w:val="center"/>
      <w:outlineLvl w:val="2"/>
    </w:pPr>
    <w:rPr>
      <w:rFonts w:ascii="Times New Roman" w:eastAsia="Times New Roman" w:hAnsi="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B7CA7"/>
    <w:pPr>
      <w:ind w:left="720"/>
      <w:contextualSpacing/>
    </w:pPr>
  </w:style>
  <w:style w:type="paragraph" w:styleId="a4">
    <w:name w:val="Balloon Text"/>
    <w:basedOn w:val="a"/>
    <w:link w:val="a5"/>
    <w:semiHidden/>
    <w:unhideWhenUsed/>
    <w:rsid w:val="007727C7"/>
    <w:pPr>
      <w:spacing w:after="0" w:line="240" w:lineRule="auto"/>
    </w:pPr>
    <w:rPr>
      <w:rFonts w:ascii="Tahoma" w:hAnsi="Tahoma" w:cs="Tahoma"/>
      <w:sz w:val="16"/>
      <w:szCs w:val="16"/>
    </w:rPr>
  </w:style>
  <w:style w:type="character" w:customStyle="1" w:styleId="a5">
    <w:name w:val="Текст выноски Знак"/>
    <w:basedOn w:val="a0"/>
    <w:link w:val="a4"/>
    <w:semiHidden/>
    <w:rsid w:val="007727C7"/>
    <w:rPr>
      <w:rFonts w:ascii="Tahoma" w:eastAsia="Calibri" w:hAnsi="Tahoma" w:cs="Tahoma"/>
      <w:sz w:val="16"/>
      <w:szCs w:val="16"/>
    </w:rPr>
  </w:style>
  <w:style w:type="character" w:customStyle="1" w:styleId="10">
    <w:name w:val="Заголовок 1 Знак"/>
    <w:basedOn w:val="a0"/>
    <w:link w:val="1"/>
    <w:rsid w:val="008231FA"/>
    <w:rPr>
      <w:rFonts w:ascii="Times New Roman" w:eastAsia="Times New Roman" w:hAnsi="Times New Roman" w:cs="Times New Roman"/>
      <w:b/>
      <w:kern w:val="28"/>
      <w:sz w:val="24"/>
      <w:szCs w:val="20"/>
      <w:lang w:eastAsia="ru-RU"/>
    </w:rPr>
  </w:style>
  <w:style w:type="character" w:customStyle="1" w:styleId="20">
    <w:name w:val="Заголовок 2 Знак"/>
    <w:basedOn w:val="a0"/>
    <w:link w:val="2"/>
    <w:semiHidden/>
    <w:rsid w:val="008231FA"/>
    <w:rPr>
      <w:rFonts w:ascii="Times New Roman" w:eastAsia="Times New Roman" w:hAnsi="Times New Roman" w:cs="Times New Roman"/>
      <w:b/>
      <w:sz w:val="28"/>
      <w:szCs w:val="20"/>
      <w:lang w:eastAsia="ru-RU"/>
    </w:rPr>
  </w:style>
  <w:style w:type="character" w:customStyle="1" w:styleId="30">
    <w:name w:val="Заголовок 3 Знак"/>
    <w:basedOn w:val="a0"/>
    <w:link w:val="3"/>
    <w:semiHidden/>
    <w:rsid w:val="008231FA"/>
    <w:rPr>
      <w:rFonts w:ascii="Times New Roman" w:eastAsia="Times New Roman" w:hAnsi="Times New Roman" w:cs="Times New Roman"/>
      <w:b/>
      <w:sz w:val="24"/>
      <w:szCs w:val="20"/>
      <w:lang w:eastAsia="ru-RU"/>
    </w:rPr>
  </w:style>
  <w:style w:type="numbering" w:customStyle="1" w:styleId="11">
    <w:name w:val="Нет списка1"/>
    <w:next w:val="a2"/>
    <w:uiPriority w:val="99"/>
    <w:semiHidden/>
    <w:unhideWhenUsed/>
    <w:rsid w:val="008231FA"/>
  </w:style>
  <w:style w:type="numbering" w:customStyle="1" w:styleId="110">
    <w:name w:val="Нет списка11"/>
    <w:next w:val="a2"/>
    <w:uiPriority w:val="99"/>
    <w:semiHidden/>
    <w:unhideWhenUsed/>
    <w:rsid w:val="008231FA"/>
  </w:style>
  <w:style w:type="paragraph" w:styleId="12">
    <w:name w:val="toc 1"/>
    <w:basedOn w:val="a"/>
    <w:next w:val="a"/>
    <w:autoRedefine/>
    <w:semiHidden/>
    <w:unhideWhenUsed/>
    <w:rsid w:val="008231FA"/>
    <w:pPr>
      <w:tabs>
        <w:tab w:val="right" w:leader="dot" w:pos="9355"/>
      </w:tabs>
      <w:overflowPunct w:val="0"/>
      <w:autoSpaceDE w:val="0"/>
      <w:autoSpaceDN w:val="0"/>
      <w:adjustRightInd w:val="0"/>
      <w:spacing w:before="360" w:after="0" w:line="240" w:lineRule="auto"/>
    </w:pPr>
    <w:rPr>
      <w:rFonts w:ascii="Times New Roman" w:eastAsia="Times New Roman" w:hAnsi="Times New Roman"/>
      <w:b/>
      <w:caps/>
      <w:sz w:val="28"/>
      <w:szCs w:val="20"/>
      <w:lang w:eastAsia="ru-RU"/>
    </w:rPr>
  </w:style>
  <w:style w:type="paragraph" w:styleId="21">
    <w:name w:val="toc 2"/>
    <w:basedOn w:val="a"/>
    <w:next w:val="a"/>
    <w:autoRedefine/>
    <w:semiHidden/>
    <w:unhideWhenUsed/>
    <w:rsid w:val="008231FA"/>
    <w:pPr>
      <w:tabs>
        <w:tab w:val="right" w:leader="dot" w:pos="9355"/>
      </w:tabs>
      <w:overflowPunct w:val="0"/>
      <w:autoSpaceDE w:val="0"/>
      <w:autoSpaceDN w:val="0"/>
      <w:adjustRightInd w:val="0"/>
      <w:spacing w:before="240" w:after="0" w:line="240" w:lineRule="auto"/>
      <w:ind w:left="280"/>
    </w:pPr>
    <w:rPr>
      <w:rFonts w:ascii="Times New Roman" w:eastAsia="Times New Roman" w:hAnsi="Times New Roman"/>
      <w:b/>
      <w:sz w:val="28"/>
      <w:szCs w:val="20"/>
      <w:lang w:eastAsia="ru-RU"/>
    </w:rPr>
  </w:style>
  <w:style w:type="paragraph" w:styleId="a6">
    <w:name w:val="footnote text"/>
    <w:basedOn w:val="a"/>
    <w:link w:val="a7"/>
    <w:semiHidden/>
    <w:unhideWhenUsed/>
    <w:rsid w:val="008231FA"/>
    <w:pPr>
      <w:overflowPunct w:val="0"/>
      <w:autoSpaceDE w:val="0"/>
      <w:autoSpaceDN w:val="0"/>
      <w:adjustRightInd w:val="0"/>
      <w:spacing w:after="0" w:line="240" w:lineRule="auto"/>
    </w:pPr>
    <w:rPr>
      <w:rFonts w:ascii="Times New Roman" w:eastAsia="Times New Roman" w:hAnsi="Times New Roman"/>
      <w:sz w:val="20"/>
      <w:szCs w:val="20"/>
      <w:lang w:eastAsia="ru-RU"/>
    </w:rPr>
  </w:style>
  <w:style w:type="character" w:customStyle="1" w:styleId="a7">
    <w:name w:val="Текст сноски Знак"/>
    <w:basedOn w:val="a0"/>
    <w:link w:val="a6"/>
    <w:semiHidden/>
    <w:rsid w:val="008231FA"/>
    <w:rPr>
      <w:rFonts w:ascii="Times New Roman" w:eastAsia="Times New Roman" w:hAnsi="Times New Roman" w:cs="Times New Roman"/>
      <w:sz w:val="20"/>
      <w:szCs w:val="20"/>
      <w:lang w:eastAsia="ru-RU"/>
    </w:rPr>
  </w:style>
  <w:style w:type="paragraph" w:styleId="a8">
    <w:name w:val="header"/>
    <w:basedOn w:val="a"/>
    <w:link w:val="a9"/>
    <w:uiPriority w:val="99"/>
    <w:unhideWhenUsed/>
    <w:rsid w:val="008231FA"/>
    <w:pPr>
      <w:tabs>
        <w:tab w:val="center" w:pos="4536"/>
        <w:tab w:val="right" w:pos="9072"/>
      </w:tabs>
      <w:overflowPunct w:val="0"/>
      <w:autoSpaceDE w:val="0"/>
      <w:autoSpaceDN w:val="0"/>
      <w:adjustRightInd w:val="0"/>
      <w:spacing w:after="0" w:line="240" w:lineRule="auto"/>
    </w:pPr>
    <w:rPr>
      <w:rFonts w:ascii="Times New Roman" w:eastAsia="Times New Roman" w:hAnsi="Times New Roman"/>
      <w:sz w:val="28"/>
      <w:szCs w:val="20"/>
      <w:lang w:eastAsia="ru-RU"/>
    </w:rPr>
  </w:style>
  <w:style w:type="character" w:customStyle="1" w:styleId="a9">
    <w:name w:val="Верхний колонтитул Знак"/>
    <w:basedOn w:val="a0"/>
    <w:link w:val="a8"/>
    <w:uiPriority w:val="99"/>
    <w:rsid w:val="008231FA"/>
    <w:rPr>
      <w:rFonts w:ascii="Times New Roman" w:eastAsia="Times New Roman" w:hAnsi="Times New Roman" w:cs="Times New Roman"/>
      <w:sz w:val="28"/>
      <w:szCs w:val="20"/>
      <w:lang w:eastAsia="ru-RU"/>
    </w:rPr>
  </w:style>
  <w:style w:type="paragraph" w:styleId="aa">
    <w:name w:val="footer"/>
    <w:basedOn w:val="a"/>
    <w:link w:val="ab"/>
    <w:unhideWhenUsed/>
    <w:rsid w:val="008231FA"/>
    <w:pPr>
      <w:tabs>
        <w:tab w:val="center" w:pos="4677"/>
        <w:tab w:val="right" w:pos="9355"/>
      </w:tabs>
      <w:overflowPunct w:val="0"/>
      <w:autoSpaceDE w:val="0"/>
      <w:autoSpaceDN w:val="0"/>
      <w:adjustRightInd w:val="0"/>
      <w:spacing w:after="0" w:line="240" w:lineRule="auto"/>
    </w:pPr>
    <w:rPr>
      <w:rFonts w:ascii="Times New Roman" w:eastAsia="Times New Roman" w:hAnsi="Times New Roman"/>
      <w:sz w:val="28"/>
      <w:szCs w:val="20"/>
      <w:lang w:eastAsia="ru-RU"/>
    </w:rPr>
  </w:style>
  <w:style w:type="character" w:customStyle="1" w:styleId="ab">
    <w:name w:val="Нижний колонтитул Знак"/>
    <w:basedOn w:val="a0"/>
    <w:link w:val="aa"/>
    <w:rsid w:val="008231FA"/>
    <w:rPr>
      <w:rFonts w:ascii="Times New Roman" w:eastAsia="Times New Roman" w:hAnsi="Times New Roman" w:cs="Times New Roman"/>
      <w:sz w:val="28"/>
      <w:szCs w:val="20"/>
      <w:lang w:eastAsia="ru-RU"/>
    </w:rPr>
  </w:style>
  <w:style w:type="paragraph" w:styleId="ac">
    <w:name w:val="Body Text Indent"/>
    <w:basedOn w:val="a"/>
    <w:link w:val="ad"/>
    <w:semiHidden/>
    <w:unhideWhenUsed/>
    <w:rsid w:val="008231FA"/>
    <w:pPr>
      <w:overflowPunct w:val="0"/>
      <w:autoSpaceDE w:val="0"/>
      <w:autoSpaceDN w:val="0"/>
      <w:adjustRightInd w:val="0"/>
      <w:spacing w:after="0" w:line="240" w:lineRule="auto"/>
      <w:ind w:firstLine="567"/>
      <w:jc w:val="both"/>
    </w:pPr>
    <w:rPr>
      <w:rFonts w:ascii="Times New Roman" w:eastAsia="Times New Roman" w:hAnsi="Times New Roman"/>
      <w:sz w:val="28"/>
      <w:szCs w:val="20"/>
      <w:lang w:eastAsia="ru-RU"/>
    </w:rPr>
  </w:style>
  <w:style w:type="character" w:customStyle="1" w:styleId="ad">
    <w:name w:val="Основной текст с отступом Знак"/>
    <w:basedOn w:val="a0"/>
    <w:link w:val="ac"/>
    <w:semiHidden/>
    <w:rsid w:val="008231FA"/>
    <w:rPr>
      <w:rFonts w:ascii="Times New Roman" w:eastAsia="Times New Roman" w:hAnsi="Times New Roman" w:cs="Times New Roman"/>
      <w:sz w:val="28"/>
      <w:szCs w:val="20"/>
      <w:lang w:eastAsia="ru-RU"/>
    </w:rPr>
  </w:style>
  <w:style w:type="paragraph" w:styleId="22">
    <w:name w:val="Body Text Indent 2"/>
    <w:basedOn w:val="a"/>
    <w:link w:val="23"/>
    <w:semiHidden/>
    <w:unhideWhenUsed/>
    <w:rsid w:val="008231FA"/>
    <w:pPr>
      <w:widowControl w:val="0"/>
      <w:overflowPunct w:val="0"/>
      <w:autoSpaceDE w:val="0"/>
      <w:autoSpaceDN w:val="0"/>
      <w:adjustRightInd w:val="0"/>
      <w:spacing w:after="0" w:line="240" w:lineRule="auto"/>
      <w:ind w:firstLine="567"/>
      <w:jc w:val="both"/>
    </w:pPr>
    <w:rPr>
      <w:rFonts w:ascii="Times New Roman" w:eastAsia="Times New Roman" w:hAnsi="Times New Roman"/>
      <w:sz w:val="28"/>
      <w:szCs w:val="20"/>
      <w:lang w:eastAsia="ru-RU"/>
    </w:rPr>
  </w:style>
  <w:style w:type="character" w:customStyle="1" w:styleId="23">
    <w:name w:val="Основной текст с отступом 2 Знак"/>
    <w:basedOn w:val="a0"/>
    <w:link w:val="22"/>
    <w:semiHidden/>
    <w:rsid w:val="008231FA"/>
    <w:rPr>
      <w:rFonts w:ascii="Times New Roman" w:eastAsia="Times New Roman" w:hAnsi="Times New Roman" w:cs="Times New Roman"/>
      <w:sz w:val="28"/>
      <w:szCs w:val="20"/>
      <w:lang w:eastAsia="ru-RU"/>
    </w:rPr>
  </w:style>
  <w:style w:type="paragraph" w:customStyle="1" w:styleId="FR2">
    <w:name w:val="FR2"/>
    <w:rsid w:val="008231FA"/>
    <w:pPr>
      <w:overflowPunct w:val="0"/>
      <w:autoSpaceDE w:val="0"/>
      <w:autoSpaceDN w:val="0"/>
      <w:adjustRightInd w:val="0"/>
      <w:spacing w:after="0" w:line="240" w:lineRule="auto"/>
    </w:pPr>
    <w:rPr>
      <w:rFonts w:ascii="Arial" w:eastAsia="Times New Roman" w:hAnsi="Arial" w:cs="Times New Roman"/>
      <w:sz w:val="12"/>
      <w:szCs w:val="20"/>
      <w:lang w:eastAsia="ru-RU"/>
    </w:rPr>
  </w:style>
  <w:style w:type="paragraph" w:customStyle="1" w:styleId="FR1">
    <w:name w:val="FR1"/>
    <w:rsid w:val="008231FA"/>
    <w:pPr>
      <w:overflowPunct w:val="0"/>
      <w:autoSpaceDE w:val="0"/>
      <w:autoSpaceDN w:val="0"/>
      <w:adjustRightInd w:val="0"/>
      <w:spacing w:after="0" w:line="240" w:lineRule="auto"/>
    </w:pPr>
    <w:rPr>
      <w:rFonts w:ascii="Arial" w:eastAsia="Times New Roman" w:hAnsi="Arial" w:cs="Times New Roman"/>
      <w:sz w:val="20"/>
      <w:szCs w:val="20"/>
      <w:lang w:eastAsia="ru-RU"/>
    </w:rPr>
  </w:style>
  <w:style w:type="paragraph" w:customStyle="1" w:styleId="FR3">
    <w:name w:val="FR3"/>
    <w:rsid w:val="008231FA"/>
    <w:pPr>
      <w:overflowPunct w:val="0"/>
      <w:autoSpaceDE w:val="0"/>
      <w:autoSpaceDN w:val="0"/>
      <w:adjustRightInd w:val="0"/>
      <w:spacing w:after="0" w:line="240" w:lineRule="auto"/>
    </w:pPr>
    <w:rPr>
      <w:rFonts w:ascii="Arial" w:eastAsia="Times New Roman" w:hAnsi="Arial" w:cs="Times New Roman"/>
      <w:sz w:val="16"/>
      <w:szCs w:val="20"/>
      <w:lang w:eastAsia="ru-RU"/>
    </w:rPr>
  </w:style>
  <w:style w:type="character" w:styleId="ae">
    <w:name w:val="footnote reference"/>
    <w:semiHidden/>
    <w:unhideWhenUsed/>
    <w:rsid w:val="008231FA"/>
    <w:rPr>
      <w:vertAlign w:val="superscript"/>
    </w:rPr>
  </w:style>
  <w:style w:type="table" w:styleId="af">
    <w:name w:val="Table Grid"/>
    <w:basedOn w:val="a1"/>
    <w:rsid w:val="008231FA"/>
    <w:pPr>
      <w:overflowPunct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laceholder Text"/>
    <w:basedOn w:val="a0"/>
    <w:uiPriority w:val="99"/>
    <w:semiHidden/>
    <w:rsid w:val="008231FA"/>
    <w:rPr>
      <w:color w:val="808080"/>
    </w:rPr>
  </w:style>
  <w:style w:type="numbering" w:customStyle="1" w:styleId="24">
    <w:name w:val="Нет списка2"/>
    <w:next w:val="a2"/>
    <w:uiPriority w:val="99"/>
    <w:semiHidden/>
    <w:unhideWhenUsed/>
    <w:rsid w:val="008231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CA7"/>
    <w:rPr>
      <w:rFonts w:ascii="Calibri" w:eastAsia="Calibri" w:hAnsi="Calibri" w:cs="Times New Roman"/>
    </w:rPr>
  </w:style>
  <w:style w:type="paragraph" w:styleId="1">
    <w:name w:val="heading 1"/>
    <w:basedOn w:val="a"/>
    <w:next w:val="a"/>
    <w:link w:val="10"/>
    <w:qFormat/>
    <w:rsid w:val="008231FA"/>
    <w:pPr>
      <w:keepNext/>
      <w:suppressAutoHyphens/>
      <w:overflowPunct w:val="0"/>
      <w:autoSpaceDE w:val="0"/>
      <w:autoSpaceDN w:val="0"/>
      <w:adjustRightInd w:val="0"/>
      <w:spacing w:after="0" w:line="240" w:lineRule="auto"/>
      <w:jc w:val="center"/>
      <w:outlineLvl w:val="0"/>
    </w:pPr>
    <w:rPr>
      <w:rFonts w:ascii="Times New Roman" w:eastAsia="Times New Roman" w:hAnsi="Times New Roman"/>
      <w:b/>
      <w:kern w:val="28"/>
      <w:sz w:val="24"/>
      <w:szCs w:val="20"/>
      <w:lang w:eastAsia="ru-RU"/>
    </w:rPr>
  </w:style>
  <w:style w:type="paragraph" w:styleId="2">
    <w:name w:val="heading 2"/>
    <w:basedOn w:val="a"/>
    <w:next w:val="a"/>
    <w:link w:val="20"/>
    <w:semiHidden/>
    <w:unhideWhenUsed/>
    <w:qFormat/>
    <w:rsid w:val="008231FA"/>
    <w:pPr>
      <w:keepNext/>
      <w:overflowPunct w:val="0"/>
      <w:autoSpaceDE w:val="0"/>
      <w:autoSpaceDN w:val="0"/>
      <w:adjustRightInd w:val="0"/>
      <w:spacing w:after="0" w:line="240" w:lineRule="auto"/>
      <w:jc w:val="center"/>
      <w:outlineLvl w:val="1"/>
    </w:pPr>
    <w:rPr>
      <w:rFonts w:ascii="Times New Roman" w:eastAsia="Times New Roman" w:hAnsi="Times New Roman"/>
      <w:b/>
      <w:sz w:val="28"/>
      <w:szCs w:val="20"/>
      <w:lang w:eastAsia="ru-RU"/>
    </w:rPr>
  </w:style>
  <w:style w:type="paragraph" w:styleId="3">
    <w:name w:val="heading 3"/>
    <w:basedOn w:val="a"/>
    <w:next w:val="a"/>
    <w:link w:val="30"/>
    <w:semiHidden/>
    <w:unhideWhenUsed/>
    <w:qFormat/>
    <w:rsid w:val="008231FA"/>
    <w:pPr>
      <w:keepNext/>
      <w:overflowPunct w:val="0"/>
      <w:autoSpaceDE w:val="0"/>
      <w:autoSpaceDN w:val="0"/>
      <w:adjustRightInd w:val="0"/>
      <w:spacing w:after="0" w:line="240" w:lineRule="auto"/>
      <w:jc w:val="center"/>
      <w:outlineLvl w:val="2"/>
    </w:pPr>
    <w:rPr>
      <w:rFonts w:ascii="Times New Roman" w:eastAsia="Times New Roman" w:hAnsi="Times New Roman"/>
      <w:b/>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B7CA7"/>
    <w:pPr>
      <w:ind w:left="720"/>
      <w:contextualSpacing/>
    </w:pPr>
  </w:style>
  <w:style w:type="paragraph" w:styleId="a4">
    <w:name w:val="Balloon Text"/>
    <w:basedOn w:val="a"/>
    <w:link w:val="a5"/>
    <w:semiHidden/>
    <w:unhideWhenUsed/>
    <w:rsid w:val="007727C7"/>
    <w:pPr>
      <w:spacing w:after="0" w:line="240" w:lineRule="auto"/>
    </w:pPr>
    <w:rPr>
      <w:rFonts w:ascii="Tahoma" w:hAnsi="Tahoma" w:cs="Tahoma"/>
      <w:sz w:val="16"/>
      <w:szCs w:val="16"/>
    </w:rPr>
  </w:style>
  <w:style w:type="character" w:customStyle="1" w:styleId="a5">
    <w:name w:val="Текст выноски Знак"/>
    <w:basedOn w:val="a0"/>
    <w:link w:val="a4"/>
    <w:semiHidden/>
    <w:rsid w:val="007727C7"/>
    <w:rPr>
      <w:rFonts w:ascii="Tahoma" w:eastAsia="Calibri" w:hAnsi="Tahoma" w:cs="Tahoma"/>
      <w:sz w:val="16"/>
      <w:szCs w:val="16"/>
    </w:rPr>
  </w:style>
  <w:style w:type="character" w:customStyle="1" w:styleId="10">
    <w:name w:val="Заголовок 1 Знак"/>
    <w:basedOn w:val="a0"/>
    <w:link w:val="1"/>
    <w:rsid w:val="008231FA"/>
    <w:rPr>
      <w:rFonts w:ascii="Times New Roman" w:eastAsia="Times New Roman" w:hAnsi="Times New Roman" w:cs="Times New Roman"/>
      <w:b/>
      <w:kern w:val="28"/>
      <w:sz w:val="24"/>
      <w:szCs w:val="20"/>
      <w:lang w:eastAsia="ru-RU"/>
    </w:rPr>
  </w:style>
  <w:style w:type="character" w:customStyle="1" w:styleId="20">
    <w:name w:val="Заголовок 2 Знак"/>
    <w:basedOn w:val="a0"/>
    <w:link w:val="2"/>
    <w:semiHidden/>
    <w:rsid w:val="008231FA"/>
    <w:rPr>
      <w:rFonts w:ascii="Times New Roman" w:eastAsia="Times New Roman" w:hAnsi="Times New Roman" w:cs="Times New Roman"/>
      <w:b/>
      <w:sz w:val="28"/>
      <w:szCs w:val="20"/>
      <w:lang w:eastAsia="ru-RU"/>
    </w:rPr>
  </w:style>
  <w:style w:type="character" w:customStyle="1" w:styleId="30">
    <w:name w:val="Заголовок 3 Знак"/>
    <w:basedOn w:val="a0"/>
    <w:link w:val="3"/>
    <w:semiHidden/>
    <w:rsid w:val="008231FA"/>
    <w:rPr>
      <w:rFonts w:ascii="Times New Roman" w:eastAsia="Times New Roman" w:hAnsi="Times New Roman" w:cs="Times New Roman"/>
      <w:b/>
      <w:sz w:val="24"/>
      <w:szCs w:val="20"/>
      <w:lang w:eastAsia="ru-RU"/>
    </w:rPr>
  </w:style>
  <w:style w:type="numbering" w:customStyle="1" w:styleId="11">
    <w:name w:val="Нет списка1"/>
    <w:next w:val="a2"/>
    <w:uiPriority w:val="99"/>
    <w:semiHidden/>
    <w:unhideWhenUsed/>
    <w:rsid w:val="008231FA"/>
  </w:style>
  <w:style w:type="numbering" w:customStyle="1" w:styleId="110">
    <w:name w:val="Нет списка11"/>
    <w:next w:val="a2"/>
    <w:uiPriority w:val="99"/>
    <w:semiHidden/>
    <w:unhideWhenUsed/>
    <w:rsid w:val="008231FA"/>
  </w:style>
  <w:style w:type="paragraph" w:styleId="12">
    <w:name w:val="toc 1"/>
    <w:basedOn w:val="a"/>
    <w:next w:val="a"/>
    <w:autoRedefine/>
    <w:semiHidden/>
    <w:unhideWhenUsed/>
    <w:rsid w:val="008231FA"/>
    <w:pPr>
      <w:tabs>
        <w:tab w:val="right" w:leader="dot" w:pos="9355"/>
      </w:tabs>
      <w:overflowPunct w:val="0"/>
      <w:autoSpaceDE w:val="0"/>
      <w:autoSpaceDN w:val="0"/>
      <w:adjustRightInd w:val="0"/>
      <w:spacing w:before="360" w:after="0" w:line="240" w:lineRule="auto"/>
    </w:pPr>
    <w:rPr>
      <w:rFonts w:ascii="Times New Roman" w:eastAsia="Times New Roman" w:hAnsi="Times New Roman"/>
      <w:b/>
      <w:caps/>
      <w:sz w:val="28"/>
      <w:szCs w:val="20"/>
      <w:lang w:eastAsia="ru-RU"/>
    </w:rPr>
  </w:style>
  <w:style w:type="paragraph" w:styleId="21">
    <w:name w:val="toc 2"/>
    <w:basedOn w:val="a"/>
    <w:next w:val="a"/>
    <w:autoRedefine/>
    <w:semiHidden/>
    <w:unhideWhenUsed/>
    <w:rsid w:val="008231FA"/>
    <w:pPr>
      <w:tabs>
        <w:tab w:val="right" w:leader="dot" w:pos="9355"/>
      </w:tabs>
      <w:overflowPunct w:val="0"/>
      <w:autoSpaceDE w:val="0"/>
      <w:autoSpaceDN w:val="0"/>
      <w:adjustRightInd w:val="0"/>
      <w:spacing w:before="240" w:after="0" w:line="240" w:lineRule="auto"/>
      <w:ind w:left="280"/>
    </w:pPr>
    <w:rPr>
      <w:rFonts w:ascii="Times New Roman" w:eastAsia="Times New Roman" w:hAnsi="Times New Roman"/>
      <w:b/>
      <w:sz w:val="28"/>
      <w:szCs w:val="20"/>
      <w:lang w:eastAsia="ru-RU"/>
    </w:rPr>
  </w:style>
  <w:style w:type="paragraph" w:styleId="a6">
    <w:name w:val="footnote text"/>
    <w:basedOn w:val="a"/>
    <w:link w:val="a7"/>
    <w:semiHidden/>
    <w:unhideWhenUsed/>
    <w:rsid w:val="008231FA"/>
    <w:pPr>
      <w:overflowPunct w:val="0"/>
      <w:autoSpaceDE w:val="0"/>
      <w:autoSpaceDN w:val="0"/>
      <w:adjustRightInd w:val="0"/>
      <w:spacing w:after="0" w:line="240" w:lineRule="auto"/>
    </w:pPr>
    <w:rPr>
      <w:rFonts w:ascii="Times New Roman" w:eastAsia="Times New Roman" w:hAnsi="Times New Roman"/>
      <w:sz w:val="20"/>
      <w:szCs w:val="20"/>
      <w:lang w:eastAsia="ru-RU"/>
    </w:rPr>
  </w:style>
  <w:style w:type="character" w:customStyle="1" w:styleId="a7">
    <w:name w:val="Текст сноски Знак"/>
    <w:basedOn w:val="a0"/>
    <w:link w:val="a6"/>
    <w:semiHidden/>
    <w:rsid w:val="008231FA"/>
    <w:rPr>
      <w:rFonts w:ascii="Times New Roman" w:eastAsia="Times New Roman" w:hAnsi="Times New Roman" w:cs="Times New Roman"/>
      <w:sz w:val="20"/>
      <w:szCs w:val="20"/>
      <w:lang w:eastAsia="ru-RU"/>
    </w:rPr>
  </w:style>
  <w:style w:type="paragraph" w:styleId="a8">
    <w:name w:val="header"/>
    <w:basedOn w:val="a"/>
    <w:link w:val="a9"/>
    <w:uiPriority w:val="99"/>
    <w:unhideWhenUsed/>
    <w:rsid w:val="008231FA"/>
    <w:pPr>
      <w:tabs>
        <w:tab w:val="center" w:pos="4536"/>
        <w:tab w:val="right" w:pos="9072"/>
      </w:tabs>
      <w:overflowPunct w:val="0"/>
      <w:autoSpaceDE w:val="0"/>
      <w:autoSpaceDN w:val="0"/>
      <w:adjustRightInd w:val="0"/>
      <w:spacing w:after="0" w:line="240" w:lineRule="auto"/>
    </w:pPr>
    <w:rPr>
      <w:rFonts w:ascii="Times New Roman" w:eastAsia="Times New Roman" w:hAnsi="Times New Roman"/>
      <w:sz w:val="28"/>
      <w:szCs w:val="20"/>
      <w:lang w:eastAsia="ru-RU"/>
    </w:rPr>
  </w:style>
  <w:style w:type="character" w:customStyle="1" w:styleId="a9">
    <w:name w:val="Верхний колонтитул Знак"/>
    <w:basedOn w:val="a0"/>
    <w:link w:val="a8"/>
    <w:uiPriority w:val="99"/>
    <w:rsid w:val="008231FA"/>
    <w:rPr>
      <w:rFonts w:ascii="Times New Roman" w:eastAsia="Times New Roman" w:hAnsi="Times New Roman" w:cs="Times New Roman"/>
      <w:sz w:val="28"/>
      <w:szCs w:val="20"/>
      <w:lang w:eastAsia="ru-RU"/>
    </w:rPr>
  </w:style>
  <w:style w:type="paragraph" w:styleId="aa">
    <w:name w:val="footer"/>
    <w:basedOn w:val="a"/>
    <w:link w:val="ab"/>
    <w:unhideWhenUsed/>
    <w:rsid w:val="008231FA"/>
    <w:pPr>
      <w:tabs>
        <w:tab w:val="center" w:pos="4677"/>
        <w:tab w:val="right" w:pos="9355"/>
      </w:tabs>
      <w:overflowPunct w:val="0"/>
      <w:autoSpaceDE w:val="0"/>
      <w:autoSpaceDN w:val="0"/>
      <w:adjustRightInd w:val="0"/>
      <w:spacing w:after="0" w:line="240" w:lineRule="auto"/>
    </w:pPr>
    <w:rPr>
      <w:rFonts w:ascii="Times New Roman" w:eastAsia="Times New Roman" w:hAnsi="Times New Roman"/>
      <w:sz w:val="28"/>
      <w:szCs w:val="20"/>
      <w:lang w:eastAsia="ru-RU"/>
    </w:rPr>
  </w:style>
  <w:style w:type="character" w:customStyle="1" w:styleId="ab">
    <w:name w:val="Нижний колонтитул Знак"/>
    <w:basedOn w:val="a0"/>
    <w:link w:val="aa"/>
    <w:rsid w:val="008231FA"/>
    <w:rPr>
      <w:rFonts w:ascii="Times New Roman" w:eastAsia="Times New Roman" w:hAnsi="Times New Roman" w:cs="Times New Roman"/>
      <w:sz w:val="28"/>
      <w:szCs w:val="20"/>
      <w:lang w:eastAsia="ru-RU"/>
    </w:rPr>
  </w:style>
  <w:style w:type="paragraph" w:styleId="ac">
    <w:name w:val="Body Text Indent"/>
    <w:basedOn w:val="a"/>
    <w:link w:val="ad"/>
    <w:semiHidden/>
    <w:unhideWhenUsed/>
    <w:rsid w:val="008231FA"/>
    <w:pPr>
      <w:overflowPunct w:val="0"/>
      <w:autoSpaceDE w:val="0"/>
      <w:autoSpaceDN w:val="0"/>
      <w:adjustRightInd w:val="0"/>
      <w:spacing w:after="0" w:line="240" w:lineRule="auto"/>
      <w:ind w:firstLine="567"/>
      <w:jc w:val="both"/>
    </w:pPr>
    <w:rPr>
      <w:rFonts w:ascii="Times New Roman" w:eastAsia="Times New Roman" w:hAnsi="Times New Roman"/>
      <w:sz w:val="28"/>
      <w:szCs w:val="20"/>
      <w:lang w:eastAsia="ru-RU"/>
    </w:rPr>
  </w:style>
  <w:style w:type="character" w:customStyle="1" w:styleId="ad">
    <w:name w:val="Основной текст с отступом Знак"/>
    <w:basedOn w:val="a0"/>
    <w:link w:val="ac"/>
    <w:semiHidden/>
    <w:rsid w:val="008231FA"/>
    <w:rPr>
      <w:rFonts w:ascii="Times New Roman" w:eastAsia="Times New Roman" w:hAnsi="Times New Roman" w:cs="Times New Roman"/>
      <w:sz w:val="28"/>
      <w:szCs w:val="20"/>
      <w:lang w:eastAsia="ru-RU"/>
    </w:rPr>
  </w:style>
  <w:style w:type="paragraph" w:styleId="22">
    <w:name w:val="Body Text Indent 2"/>
    <w:basedOn w:val="a"/>
    <w:link w:val="23"/>
    <w:semiHidden/>
    <w:unhideWhenUsed/>
    <w:rsid w:val="008231FA"/>
    <w:pPr>
      <w:widowControl w:val="0"/>
      <w:overflowPunct w:val="0"/>
      <w:autoSpaceDE w:val="0"/>
      <w:autoSpaceDN w:val="0"/>
      <w:adjustRightInd w:val="0"/>
      <w:spacing w:after="0" w:line="240" w:lineRule="auto"/>
      <w:ind w:firstLine="567"/>
      <w:jc w:val="both"/>
    </w:pPr>
    <w:rPr>
      <w:rFonts w:ascii="Times New Roman" w:eastAsia="Times New Roman" w:hAnsi="Times New Roman"/>
      <w:sz w:val="28"/>
      <w:szCs w:val="20"/>
      <w:lang w:eastAsia="ru-RU"/>
    </w:rPr>
  </w:style>
  <w:style w:type="character" w:customStyle="1" w:styleId="23">
    <w:name w:val="Основной текст с отступом 2 Знак"/>
    <w:basedOn w:val="a0"/>
    <w:link w:val="22"/>
    <w:semiHidden/>
    <w:rsid w:val="008231FA"/>
    <w:rPr>
      <w:rFonts w:ascii="Times New Roman" w:eastAsia="Times New Roman" w:hAnsi="Times New Roman" w:cs="Times New Roman"/>
      <w:sz w:val="28"/>
      <w:szCs w:val="20"/>
      <w:lang w:eastAsia="ru-RU"/>
    </w:rPr>
  </w:style>
  <w:style w:type="paragraph" w:customStyle="1" w:styleId="FR2">
    <w:name w:val="FR2"/>
    <w:rsid w:val="008231FA"/>
    <w:pPr>
      <w:overflowPunct w:val="0"/>
      <w:autoSpaceDE w:val="0"/>
      <w:autoSpaceDN w:val="0"/>
      <w:adjustRightInd w:val="0"/>
      <w:spacing w:after="0" w:line="240" w:lineRule="auto"/>
    </w:pPr>
    <w:rPr>
      <w:rFonts w:ascii="Arial" w:eastAsia="Times New Roman" w:hAnsi="Arial" w:cs="Times New Roman"/>
      <w:sz w:val="12"/>
      <w:szCs w:val="20"/>
      <w:lang w:eastAsia="ru-RU"/>
    </w:rPr>
  </w:style>
  <w:style w:type="paragraph" w:customStyle="1" w:styleId="FR1">
    <w:name w:val="FR1"/>
    <w:rsid w:val="008231FA"/>
    <w:pPr>
      <w:overflowPunct w:val="0"/>
      <w:autoSpaceDE w:val="0"/>
      <w:autoSpaceDN w:val="0"/>
      <w:adjustRightInd w:val="0"/>
      <w:spacing w:after="0" w:line="240" w:lineRule="auto"/>
    </w:pPr>
    <w:rPr>
      <w:rFonts w:ascii="Arial" w:eastAsia="Times New Roman" w:hAnsi="Arial" w:cs="Times New Roman"/>
      <w:sz w:val="20"/>
      <w:szCs w:val="20"/>
      <w:lang w:eastAsia="ru-RU"/>
    </w:rPr>
  </w:style>
  <w:style w:type="paragraph" w:customStyle="1" w:styleId="FR3">
    <w:name w:val="FR3"/>
    <w:rsid w:val="008231FA"/>
    <w:pPr>
      <w:overflowPunct w:val="0"/>
      <w:autoSpaceDE w:val="0"/>
      <w:autoSpaceDN w:val="0"/>
      <w:adjustRightInd w:val="0"/>
      <w:spacing w:after="0" w:line="240" w:lineRule="auto"/>
    </w:pPr>
    <w:rPr>
      <w:rFonts w:ascii="Arial" w:eastAsia="Times New Roman" w:hAnsi="Arial" w:cs="Times New Roman"/>
      <w:sz w:val="16"/>
      <w:szCs w:val="20"/>
      <w:lang w:eastAsia="ru-RU"/>
    </w:rPr>
  </w:style>
  <w:style w:type="character" w:styleId="ae">
    <w:name w:val="footnote reference"/>
    <w:semiHidden/>
    <w:unhideWhenUsed/>
    <w:rsid w:val="008231FA"/>
    <w:rPr>
      <w:vertAlign w:val="superscript"/>
    </w:rPr>
  </w:style>
  <w:style w:type="table" w:styleId="af">
    <w:name w:val="Table Grid"/>
    <w:basedOn w:val="a1"/>
    <w:rsid w:val="008231FA"/>
    <w:pPr>
      <w:overflowPunct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laceholder Text"/>
    <w:basedOn w:val="a0"/>
    <w:uiPriority w:val="99"/>
    <w:semiHidden/>
    <w:rsid w:val="008231FA"/>
    <w:rPr>
      <w:color w:val="808080"/>
    </w:rPr>
  </w:style>
  <w:style w:type="numbering" w:customStyle="1" w:styleId="24">
    <w:name w:val="Нет списка2"/>
    <w:next w:val="a2"/>
    <w:uiPriority w:val="99"/>
    <w:semiHidden/>
    <w:unhideWhenUsed/>
    <w:rsid w:val="008231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5.bin"/><Relationship Id="rId18" Type="http://schemas.openxmlformats.org/officeDocument/2006/relationships/image" Target="media/image4.wmf"/><Relationship Id="rId26" Type="http://schemas.openxmlformats.org/officeDocument/2006/relationships/oleObject" Target="embeddings/oleObject12.bin"/><Relationship Id="rId39" Type="http://schemas.openxmlformats.org/officeDocument/2006/relationships/image" Target="media/image14.wmf"/><Relationship Id="rId3" Type="http://schemas.microsoft.com/office/2007/relationships/stylesWithEffects" Target="stylesWithEffects.xml"/><Relationship Id="rId21" Type="http://schemas.openxmlformats.org/officeDocument/2006/relationships/image" Target="media/image5.wmf"/><Relationship Id="rId34" Type="http://schemas.openxmlformats.org/officeDocument/2006/relationships/oleObject" Target="embeddings/oleObject16.bin"/><Relationship Id="rId42" Type="http://schemas.openxmlformats.org/officeDocument/2006/relationships/oleObject" Target="embeddings/oleObject20.bin"/><Relationship Id="rId7" Type="http://schemas.openxmlformats.org/officeDocument/2006/relationships/endnotes" Target="endnotes.xml"/><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image" Target="media/image7.wmf"/><Relationship Id="rId33" Type="http://schemas.openxmlformats.org/officeDocument/2006/relationships/image" Target="media/image11.wmf"/><Relationship Id="rId38" Type="http://schemas.openxmlformats.org/officeDocument/2006/relationships/oleObject" Target="embeddings/oleObject18.bin"/><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3.wmf"/><Relationship Id="rId20" Type="http://schemas.openxmlformats.org/officeDocument/2006/relationships/oleObject" Target="embeddings/oleObject9.bin"/><Relationship Id="rId29" Type="http://schemas.openxmlformats.org/officeDocument/2006/relationships/image" Target="media/image9.wmf"/><Relationship Id="rId41" Type="http://schemas.openxmlformats.org/officeDocument/2006/relationships/image" Target="media/image15.w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3.bin"/><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image" Target="media/image13.wmf"/><Relationship Id="rId40" Type="http://schemas.openxmlformats.org/officeDocument/2006/relationships/oleObject" Target="embeddings/oleObject19.bin"/><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6.bin"/><Relationship Id="rId23" Type="http://schemas.openxmlformats.org/officeDocument/2006/relationships/image" Target="media/image6.wmf"/><Relationship Id="rId28" Type="http://schemas.openxmlformats.org/officeDocument/2006/relationships/oleObject" Target="embeddings/oleObject13.bin"/><Relationship Id="rId36" Type="http://schemas.openxmlformats.org/officeDocument/2006/relationships/oleObject" Target="embeddings/oleObject17.bin"/><Relationship Id="rId10" Type="http://schemas.openxmlformats.org/officeDocument/2006/relationships/oleObject" Target="embeddings/oleObject2.bin"/><Relationship Id="rId19" Type="http://schemas.openxmlformats.org/officeDocument/2006/relationships/oleObject" Target="embeddings/oleObject8.bin"/><Relationship Id="rId31" Type="http://schemas.openxmlformats.org/officeDocument/2006/relationships/image" Target="media/image10.wmf"/><Relationship Id="rId44" Type="http://schemas.openxmlformats.org/officeDocument/2006/relationships/oleObject" Target="embeddings/oleObject21.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2.wmf"/><Relationship Id="rId22" Type="http://schemas.openxmlformats.org/officeDocument/2006/relationships/oleObject" Target="embeddings/oleObject10.bin"/><Relationship Id="rId27" Type="http://schemas.openxmlformats.org/officeDocument/2006/relationships/image" Target="media/image8.wmf"/><Relationship Id="rId30" Type="http://schemas.openxmlformats.org/officeDocument/2006/relationships/oleObject" Target="embeddings/oleObject14.bin"/><Relationship Id="rId35" Type="http://schemas.openxmlformats.org/officeDocument/2006/relationships/image" Target="media/image12.wmf"/><Relationship Id="rId43" Type="http://schemas.openxmlformats.org/officeDocument/2006/relationships/image" Target="media/image1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787</Words>
  <Characters>4486</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2020-03-28T05:32:00Z</dcterms:created>
  <dcterms:modified xsi:type="dcterms:W3CDTF">2020-03-28T05:32:00Z</dcterms:modified>
</cp:coreProperties>
</file>